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4B62" w14:textId="77777777" w:rsidR="00A92E70" w:rsidRPr="007F3779" w:rsidRDefault="00A92E70" w:rsidP="00A92E70">
      <w:pPr>
        <w:jc w:val="center"/>
        <w:rPr>
          <w:b/>
        </w:rPr>
      </w:pPr>
      <w:r w:rsidRPr="007F3779">
        <w:rPr>
          <w:b/>
        </w:rPr>
        <w:t>ECHOLS COUNTY BOARD OF HEALTH</w:t>
      </w:r>
    </w:p>
    <w:p w14:paraId="1174ACCC" w14:textId="74591F83" w:rsidR="00A92E70" w:rsidRPr="007F3779" w:rsidRDefault="004D1A54" w:rsidP="00A92E70">
      <w:pPr>
        <w:jc w:val="center"/>
        <w:rPr>
          <w:b/>
        </w:rPr>
      </w:pPr>
      <w:r>
        <w:rPr>
          <w:b/>
        </w:rPr>
        <w:t xml:space="preserve">MINUTES | </w:t>
      </w:r>
      <w:r w:rsidR="002C4A5E">
        <w:rPr>
          <w:b/>
        </w:rPr>
        <w:t>FEBRUARY 21, 2023</w:t>
      </w:r>
    </w:p>
    <w:p w14:paraId="1051B8F2" w14:textId="77777777" w:rsidR="00A92E70" w:rsidRPr="007F3779" w:rsidRDefault="00000000" w:rsidP="00A92E70">
      <w:pPr>
        <w:jc w:val="center"/>
        <w:rPr>
          <w:b/>
        </w:rPr>
      </w:pPr>
      <w:r>
        <w:pict w14:anchorId="5696DAE4">
          <v:rect id="_x0000_i1025" style="width:0;height:1.5pt" o:hralign="center" o:hrstd="t" o:hr="t" fillcolor="#a0a0a0" stroked="f"/>
        </w:pict>
      </w:r>
    </w:p>
    <w:p w14:paraId="2E1AFACB" w14:textId="31071B29" w:rsidR="00A92E70" w:rsidRDefault="00A92E70" w:rsidP="00DE6EA2">
      <w:pPr>
        <w:jc w:val="both"/>
      </w:pPr>
      <w:r>
        <w:t xml:space="preserve">The Echols County Board of Health met </w:t>
      </w:r>
      <w:r w:rsidR="002C4A5E">
        <w:t>February 21, 2023</w:t>
      </w:r>
      <w:r w:rsidR="004D1A54">
        <w:t xml:space="preserve"> by conference call</w:t>
      </w:r>
      <w:r w:rsidR="003C1A14">
        <w:t>.</w:t>
      </w:r>
    </w:p>
    <w:p w14:paraId="5C141124" w14:textId="77777777" w:rsidR="00A92E70" w:rsidRDefault="00000000" w:rsidP="00A92E70">
      <w:r>
        <w:pict w14:anchorId="74585409">
          <v:rect id="_x0000_i1026" style="width:0;height:1.5pt" o:hralign="center" o:hrstd="t" o:hr="t" fillcolor="#a0a0a0" stroked="f"/>
        </w:pict>
      </w:r>
    </w:p>
    <w:tbl>
      <w:tblPr>
        <w:tblW w:w="10167" w:type="dxa"/>
        <w:jc w:val="center"/>
        <w:tblLook w:val="04A0" w:firstRow="1" w:lastRow="0" w:firstColumn="1" w:lastColumn="0" w:noHBand="0" w:noVBand="1"/>
      </w:tblPr>
      <w:tblGrid>
        <w:gridCol w:w="3690"/>
        <w:gridCol w:w="3862"/>
        <w:gridCol w:w="2615"/>
      </w:tblGrid>
      <w:tr w:rsidR="00A92E70" w:rsidRPr="004B186D" w14:paraId="75F09092" w14:textId="77777777" w:rsidTr="00DE6EA2">
        <w:trPr>
          <w:trHeight w:val="207"/>
          <w:jc w:val="center"/>
        </w:trPr>
        <w:tc>
          <w:tcPr>
            <w:tcW w:w="3690" w:type="dxa"/>
            <w:vAlign w:val="center"/>
          </w:tcPr>
          <w:p w14:paraId="08E2724A" w14:textId="77777777" w:rsidR="00A92E70" w:rsidRPr="004B186D" w:rsidRDefault="00A92E70" w:rsidP="00D7043F">
            <w:pPr>
              <w:jc w:val="center"/>
              <w:rPr>
                <w:b/>
                <w:u w:val="single"/>
              </w:rPr>
            </w:pPr>
            <w:r w:rsidRPr="004B186D">
              <w:rPr>
                <w:b/>
                <w:u w:val="single"/>
              </w:rPr>
              <w:t>Members Present</w:t>
            </w:r>
          </w:p>
        </w:tc>
        <w:tc>
          <w:tcPr>
            <w:tcW w:w="3862" w:type="dxa"/>
            <w:vAlign w:val="center"/>
          </w:tcPr>
          <w:p w14:paraId="72473D0C" w14:textId="77777777" w:rsidR="00A92E70" w:rsidRPr="004B186D" w:rsidRDefault="00A92E70" w:rsidP="00D7043F">
            <w:pPr>
              <w:jc w:val="center"/>
              <w:rPr>
                <w:b/>
                <w:u w:val="single"/>
              </w:rPr>
            </w:pPr>
            <w:r w:rsidRPr="004B186D">
              <w:rPr>
                <w:b/>
                <w:u w:val="single"/>
              </w:rPr>
              <w:t>Members Absent</w:t>
            </w:r>
          </w:p>
        </w:tc>
        <w:tc>
          <w:tcPr>
            <w:tcW w:w="2615" w:type="dxa"/>
            <w:vAlign w:val="center"/>
          </w:tcPr>
          <w:p w14:paraId="31FDF018" w14:textId="77777777" w:rsidR="00A92E70" w:rsidRPr="004B186D" w:rsidRDefault="00A92E70" w:rsidP="00D7043F">
            <w:pPr>
              <w:jc w:val="center"/>
              <w:rPr>
                <w:b/>
                <w:u w:val="single"/>
              </w:rPr>
            </w:pPr>
            <w:r w:rsidRPr="004B186D">
              <w:rPr>
                <w:b/>
                <w:u w:val="single"/>
              </w:rPr>
              <w:t>Others Present</w:t>
            </w:r>
          </w:p>
        </w:tc>
      </w:tr>
      <w:tr w:rsidR="00A92E70" w:rsidRPr="004B186D" w14:paraId="625379AA" w14:textId="77777777" w:rsidTr="00DE6EA2">
        <w:trPr>
          <w:trHeight w:val="218"/>
          <w:jc w:val="center"/>
        </w:trPr>
        <w:tc>
          <w:tcPr>
            <w:tcW w:w="3690" w:type="dxa"/>
            <w:vAlign w:val="center"/>
          </w:tcPr>
          <w:p w14:paraId="28E738A9" w14:textId="77777777" w:rsidR="00A92E70" w:rsidRPr="004B186D" w:rsidRDefault="00151D2C" w:rsidP="00D7043F">
            <w:pPr>
              <w:jc w:val="center"/>
            </w:pPr>
            <w:r>
              <w:t>Evelyn Howell, Chairman</w:t>
            </w:r>
          </w:p>
        </w:tc>
        <w:tc>
          <w:tcPr>
            <w:tcW w:w="3862" w:type="dxa"/>
            <w:vAlign w:val="center"/>
          </w:tcPr>
          <w:p w14:paraId="49757C8B" w14:textId="2E4D263A" w:rsidR="005620EE" w:rsidRPr="004B186D" w:rsidRDefault="00A748D7" w:rsidP="005620EE">
            <w:pPr>
              <w:jc w:val="center"/>
            </w:pPr>
            <w:r>
              <w:t>Dianne Richardson, Vice-Chairman</w:t>
            </w:r>
          </w:p>
        </w:tc>
        <w:tc>
          <w:tcPr>
            <w:tcW w:w="2615" w:type="dxa"/>
            <w:vAlign w:val="center"/>
          </w:tcPr>
          <w:p w14:paraId="3B37AF79" w14:textId="77777777" w:rsidR="00A92E70" w:rsidRPr="004B186D" w:rsidRDefault="00A92E70" w:rsidP="00D7043F">
            <w:pPr>
              <w:jc w:val="center"/>
            </w:pPr>
            <w:r>
              <w:t>Dr. William Grow</w:t>
            </w:r>
          </w:p>
        </w:tc>
      </w:tr>
      <w:tr w:rsidR="00A92E70" w:rsidRPr="004B186D" w14:paraId="1752B931" w14:textId="77777777" w:rsidTr="00DE6EA2">
        <w:trPr>
          <w:trHeight w:val="207"/>
          <w:jc w:val="center"/>
        </w:trPr>
        <w:tc>
          <w:tcPr>
            <w:tcW w:w="3690" w:type="dxa"/>
            <w:vAlign w:val="center"/>
          </w:tcPr>
          <w:p w14:paraId="376F5E41" w14:textId="13C0DA2D" w:rsidR="00A92E70" w:rsidRPr="004B186D" w:rsidRDefault="00A748D7" w:rsidP="00D7043F">
            <w:pPr>
              <w:jc w:val="center"/>
            </w:pPr>
            <w:r>
              <w:t>Bobby Walker</w:t>
            </w:r>
          </w:p>
        </w:tc>
        <w:tc>
          <w:tcPr>
            <w:tcW w:w="3862" w:type="dxa"/>
            <w:vAlign w:val="center"/>
          </w:tcPr>
          <w:p w14:paraId="467FA1E1" w14:textId="601256EC" w:rsidR="00A92E70" w:rsidRPr="004B186D" w:rsidRDefault="00A92E70" w:rsidP="00D7043F">
            <w:pPr>
              <w:jc w:val="center"/>
            </w:pPr>
          </w:p>
        </w:tc>
        <w:tc>
          <w:tcPr>
            <w:tcW w:w="2615" w:type="dxa"/>
            <w:vAlign w:val="center"/>
          </w:tcPr>
          <w:p w14:paraId="29720C68" w14:textId="77777777" w:rsidR="00A92E70" w:rsidRPr="004B186D" w:rsidRDefault="00151D2C" w:rsidP="00D7043F">
            <w:pPr>
              <w:jc w:val="center"/>
            </w:pPr>
            <w:r>
              <w:t>Dwain Butler</w:t>
            </w:r>
          </w:p>
        </w:tc>
      </w:tr>
      <w:tr w:rsidR="0066459B" w:rsidRPr="004B186D" w14:paraId="47AA8FBC" w14:textId="77777777" w:rsidTr="00DE6EA2">
        <w:trPr>
          <w:trHeight w:val="218"/>
          <w:jc w:val="center"/>
        </w:trPr>
        <w:tc>
          <w:tcPr>
            <w:tcW w:w="3690" w:type="dxa"/>
            <w:vAlign w:val="center"/>
          </w:tcPr>
          <w:p w14:paraId="5B97443F" w14:textId="4F341A5A" w:rsidR="0066459B" w:rsidRPr="004B186D" w:rsidRDefault="00A748D7" w:rsidP="0066459B">
            <w:pPr>
              <w:jc w:val="center"/>
            </w:pPr>
            <w:r>
              <w:t>Dr. Vincent Hamm</w:t>
            </w:r>
          </w:p>
        </w:tc>
        <w:tc>
          <w:tcPr>
            <w:tcW w:w="3862" w:type="dxa"/>
            <w:vAlign w:val="center"/>
          </w:tcPr>
          <w:p w14:paraId="55220E9C" w14:textId="77777777" w:rsidR="0066459B" w:rsidRPr="004B186D" w:rsidRDefault="0066459B" w:rsidP="0066459B">
            <w:pPr>
              <w:jc w:val="center"/>
            </w:pPr>
          </w:p>
        </w:tc>
        <w:tc>
          <w:tcPr>
            <w:tcW w:w="2615" w:type="dxa"/>
            <w:vAlign w:val="center"/>
          </w:tcPr>
          <w:p w14:paraId="16975BD4" w14:textId="207AC186" w:rsidR="0066459B" w:rsidRPr="004B186D" w:rsidRDefault="002C4A5E" w:rsidP="0066459B">
            <w:pPr>
              <w:jc w:val="center"/>
            </w:pPr>
            <w:r>
              <w:t>Allie Pridgen</w:t>
            </w:r>
          </w:p>
        </w:tc>
      </w:tr>
      <w:tr w:rsidR="0066459B" w:rsidRPr="004B186D" w14:paraId="16F0091A" w14:textId="77777777" w:rsidTr="00DE6EA2">
        <w:trPr>
          <w:trHeight w:val="207"/>
          <w:jc w:val="center"/>
        </w:trPr>
        <w:tc>
          <w:tcPr>
            <w:tcW w:w="3690" w:type="dxa"/>
            <w:vAlign w:val="center"/>
          </w:tcPr>
          <w:p w14:paraId="7558F037" w14:textId="6C8C7490" w:rsidR="0066459B" w:rsidRDefault="002C4A5E" w:rsidP="0066459B">
            <w:pPr>
              <w:jc w:val="center"/>
            </w:pPr>
            <w:r>
              <w:t>Cathy Swilley</w:t>
            </w:r>
          </w:p>
        </w:tc>
        <w:tc>
          <w:tcPr>
            <w:tcW w:w="3862" w:type="dxa"/>
            <w:vAlign w:val="center"/>
          </w:tcPr>
          <w:p w14:paraId="700474C6" w14:textId="77777777" w:rsidR="0066459B" w:rsidRPr="004B186D" w:rsidRDefault="0066459B" w:rsidP="0066459B">
            <w:pPr>
              <w:jc w:val="center"/>
            </w:pPr>
          </w:p>
        </w:tc>
        <w:tc>
          <w:tcPr>
            <w:tcW w:w="2615" w:type="dxa"/>
            <w:vAlign w:val="center"/>
          </w:tcPr>
          <w:p w14:paraId="7600C770" w14:textId="1CC4E150" w:rsidR="0066459B" w:rsidRDefault="002C4A5E" w:rsidP="0066459B">
            <w:pPr>
              <w:jc w:val="center"/>
            </w:pPr>
            <w:r>
              <w:t>Leigh Ann Combass</w:t>
            </w:r>
          </w:p>
        </w:tc>
      </w:tr>
      <w:tr w:rsidR="0066459B" w:rsidRPr="004B186D" w14:paraId="09A872E9" w14:textId="77777777" w:rsidTr="00DE6EA2">
        <w:trPr>
          <w:trHeight w:val="207"/>
          <w:jc w:val="center"/>
        </w:trPr>
        <w:tc>
          <w:tcPr>
            <w:tcW w:w="3690" w:type="dxa"/>
            <w:vAlign w:val="center"/>
          </w:tcPr>
          <w:p w14:paraId="1199F633" w14:textId="7DF401FA" w:rsidR="0066459B" w:rsidRDefault="0066459B" w:rsidP="0066459B">
            <w:pPr>
              <w:jc w:val="center"/>
            </w:pPr>
          </w:p>
        </w:tc>
        <w:tc>
          <w:tcPr>
            <w:tcW w:w="3862" w:type="dxa"/>
            <w:vAlign w:val="center"/>
          </w:tcPr>
          <w:p w14:paraId="5A86CE81" w14:textId="77777777" w:rsidR="0066459B" w:rsidRPr="004B186D" w:rsidRDefault="0066459B" w:rsidP="0066459B">
            <w:pPr>
              <w:jc w:val="center"/>
            </w:pPr>
          </w:p>
        </w:tc>
        <w:tc>
          <w:tcPr>
            <w:tcW w:w="2615" w:type="dxa"/>
            <w:vAlign w:val="center"/>
          </w:tcPr>
          <w:p w14:paraId="00AD0BC0" w14:textId="727C9805" w:rsidR="0066459B" w:rsidRDefault="002C4A5E" w:rsidP="0066459B">
            <w:pPr>
              <w:jc w:val="center"/>
            </w:pPr>
            <w:r>
              <w:t>Tiffinee Dasher</w:t>
            </w:r>
          </w:p>
        </w:tc>
      </w:tr>
      <w:tr w:rsidR="0066459B" w:rsidRPr="004B186D" w14:paraId="281A8F12" w14:textId="77777777" w:rsidTr="00DE6EA2">
        <w:trPr>
          <w:trHeight w:val="218"/>
          <w:jc w:val="center"/>
        </w:trPr>
        <w:tc>
          <w:tcPr>
            <w:tcW w:w="3690" w:type="dxa"/>
            <w:vAlign w:val="center"/>
          </w:tcPr>
          <w:p w14:paraId="1E4D03EE" w14:textId="77777777" w:rsidR="0066459B" w:rsidRDefault="0066459B" w:rsidP="0066459B">
            <w:pPr>
              <w:jc w:val="center"/>
            </w:pPr>
          </w:p>
        </w:tc>
        <w:tc>
          <w:tcPr>
            <w:tcW w:w="3862" w:type="dxa"/>
            <w:vAlign w:val="center"/>
          </w:tcPr>
          <w:p w14:paraId="0B9C71AE" w14:textId="77777777" w:rsidR="0066459B" w:rsidRPr="004B186D" w:rsidRDefault="0066459B" w:rsidP="0066459B">
            <w:pPr>
              <w:jc w:val="center"/>
            </w:pPr>
          </w:p>
        </w:tc>
        <w:tc>
          <w:tcPr>
            <w:tcW w:w="2615" w:type="dxa"/>
            <w:vAlign w:val="center"/>
          </w:tcPr>
          <w:p w14:paraId="0BC1E27D" w14:textId="173E0A8B" w:rsidR="0066459B" w:rsidRDefault="002C4A5E" w:rsidP="0066459B">
            <w:pPr>
              <w:jc w:val="center"/>
            </w:pPr>
            <w:r>
              <w:t>Matthew Turner</w:t>
            </w:r>
          </w:p>
        </w:tc>
      </w:tr>
    </w:tbl>
    <w:p w14:paraId="7CB1F2EF" w14:textId="77777777" w:rsidR="00A92E70" w:rsidRDefault="00000000" w:rsidP="00A92E70">
      <w:pPr>
        <w:rPr>
          <w:b/>
        </w:rPr>
      </w:pPr>
      <w:r>
        <w:pict w14:anchorId="7B9CDD18">
          <v:rect id="_x0000_i1027" style="width:0;height:1.5pt" o:hralign="center" o:hrstd="t" o:hr="t" fillcolor="#a0a0a0" stroked="f"/>
        </w:pict>
      </w:r>
    </w:p>
    <w:p w14:paraId="51C1C328" w14:textId="77777777" w:rsidR="00A92E70" w:rsidRPr="0061447E" w:rsidRDefault="00A92E70" w:rsidP="00A92E70">
      <w:pPr>
        <w:rPr>
          <w:b/>
          <w:u w:val="single"/>
        </w:rPr>
      </w:pPr>
      <w:r w:rsidRPr="0061447E">
        <w:rPr>
          <w:b/>
          <w:u w:val="single"/>
        </w:rPr>
        <w:t>Call to Order</w:t>
      </w:r>
    </w:p>
    <w:p w14:paraId="1168AF39" w14:textId="0D84D1A2" w:rsidR="00A92E70" w:rsidRDefault="0066459B" w:rsidP="00A92E70">
      <w:pPr>
        <w:pStyle w:val="ListParagraph"/>
        <w:numPr>
          <w:ilvl w:val="0"/>
          <w:numId w:val="1"/>
        </w:numPr>
      </w:pPr>
      <w:r>
        <w:t xml:space="preserve">Ms. </w:t>
      </w:r>
      <w:r w:rsidR="00D76F51">
        <w:t>Howell</w:t>
      </w:r>
      <w:r w:rsidR="00A92E70">
        <w:t xml:space="preserve"> called the meeting to order at </w:t>
      </w:r>
      <w:r>
        <w:t>12:00</w:t>
      </w:r>
      <w:r w:rsidR="00A92E70">
        <w:t xml:space="preserve"> p.m.</w:t>
      </w:r>
    </w:p>
    <w:p w14:paraId="7816E170" w14:textId="77777777" w:rsidR="001E4943" w:rsidRDefault="001E4943" w:rsidP="001E4943"/>
    <w:p w14:paraId="20D38DAF" w14:textId="77777777" w:rsidR="00B618F7" w:rsidRPr="00B618F7" w:rsidRDefault="00B618F7" w:rsidP="001E4943">
      <w:pPr>
        <w:rPr>
          <w:b/>
          <w:u w:val="single"/>
        </w:rPr>
      </w:pPr>
      <w:r>
        <w:rPr>
          <w:b/>
          <w:u w:val="single"/>
        </w:rPr>
        <w:t>Public Comments</w:t>
      </w:r>
    </w:p>
    <w:p w14:paraId="6EEF401F" w14:textId="641D91A7" w:rsidR="00B618F7" w:rsidRDefault="002C4A5E" w:rsidP="00B618F7">
      <w:pPr>
        <w:pStyle w:val="ListParagraph"/>
        <w:numPr>
          <w:ilvl w:val="0"/>
          <w:numId w:val="1"/>
        </w:numPr>
      </w:pPr>
      <w:r>
        <w:t xml:space="preserve">Cathy Swilley was introduced as the newest member of the </w:t>
      </w:r>
      <w:r w:rsidR="004D1A54">
        <w:t>Echols County Board of Health</w:t>
      </w:r>
      <w:r w:rsidR="0046052B">
        <w:t>.</w:t>
      </w:r>
    </w:p>
    <w:p w14:paraId="6B7BE563" w14:textId="77777777" w:rsidR="00007396" w:rsidRDefault="00007396" w:rsidP="001E4943">
      <w:pPr>
        <w:jc w:val="both"/>
        <w:rPr>
          <w:b/>
          <w:u w:val="single"/>
        </w:rPr>
      </w:pPr>
    </w:p>
    <w:p w14:paraId="0B1BF82F" w14:textId="58AB3907" w:rsidR="001E4943" w:rsidRPr="0057174A" w:rsidRDefault="001E4943" w:rsidP="001E4943">
      <w:pPr>
        <w:jc w:val="both"/>
        <w:rPr>
          <w:u w:val="single"/>
        </w:rPr>
      </w:pPr>
      <w:r w:rsidRPr="0057174A">
        <w:rPr>
          <w:b/>
          <w:u w:val="single"/>
        </w:rPr>
        <w:t xml:space="preserve">Approval of </w:t>
      </w:r>
      <w:r w:rsidR="002C4A5E">
        <w:rPr>
          <w:b/>
          <w:u w:val="single"/>
        </w:rPr>
        <w:t>November 15, 2022</w:t>
      </w:r>
      <w:r w:rsidR="0046052B">
        <w:rPr>
          <w:b/>
          <w:u w:val="single"/>
        </w:rPr>
        <w:t xml:space="preserve"> </w:t>
      </w:r>
      <w:r w:rsidRPr="0057174A">
        <w:rPr>
          <w:b/>
          <w:u w:val="single"/>
        </w:rPr>
        <w:t>Minutes (See attachment)</w:t>
      </w:r>
    </w:p>
    <w:p w14:paraId="4B0CE83C" w14:textId="5B8F6AC5" w:rsidR="001E4943" w:rsidRDefault="002C4A5E" w:rsidP="001E4943">
      <w:pPr>
        <w:pStyle w:val="ListParagraph"/>
        <w:numPr>
          <w:ilvl w:val="0"/>
          <w:numId w:val="1"/>
        </w:numPr>
      </w:pPr>
      <w:r>
        <w:t>Dr.</w:t>
      </w:r>
      <w:r w:rsidR="004D1A54">
        <w:t xml:space="preserve"> Hamm</w:t>
      </w:r>
      <w:r w:rsidR="0066459B">
        <w:t xml:space="preserve"> </w:t>
      </w:r>
      <w:r w:rsidR="0046052B">
        <w:t xml:space="preserve">made a motion to approve the minutes from </w:t>
      </w:r>
      <w:r w:rsidR="004D1A54">
        <w:t xml:space="preserve">the </w:t>
      </w:r>
      <w:r>
        <w:t>November 15, 2022</w:t>
      </w:r>
      <w:r w:rsidR="00FC64C4">
        <w:t xml:space="preserve"> meeting.  The motion was seconded by </w:t>
      </w:r>
      <w:r w:rsidR="00A748D7">
        <w:t>Mr. Walker</w:t>
      </w:r>
      <w:r w:rsidR="0046052B">
        <w:t>.  All were in favor and the motion passed.</w:t>
      </w:r>
    </w:p>
    <w:p w14:paraId="49361260" w14:textId="18FA6F5F" w:rsidR="001E4943" w:rsidRDefault="001E4943" w:rsidP="001E4943">
      <w:pPr>
        <w:tabs>
          <w:tab w:val="left" w:pos="5475"/>
        </w:tabs>
        <w:jc w:val="both"/>
      </w:pPr>
    </w:p>
    <w:p w14:paraId="3A6BB8C7" w14:textId="77777777" w:rsidR="001E4943" w:rsidRDefault="001E4943" w:rsidP="001E4943">
      <w:pPr>
        <w:jc w:val="both"/>
        <w:rPr>
          <w:b/>
        </w:rPr>
      </w:pPr>
      <w:r>
        <w:rPr>
          <w:b/>
        </w:rPr>
        <w:t>New Business:</w:t>
      </w:r>
      <w:r w:rsidRPr="00045AD0">
        <w:rPr>
          <w:b/>
        </w:rPr>
        <w:t xml:space="preserve"> </w:t>
      </w:r>
    </w:p>
    <w:p w14:paraId="519C8435" w14:textId="6B4BF0B3" w:rsidR="001E4943" w:rsidRPr="0061447E" w:rsidRDefault="001E4943" w:rsidP="001E4943">
      <w:pPr>
        <w:jc w:val="both"/>
        <w:rPr>
          <w:u w:val="single"/>
        </w:rPr>
      </w:pPr>
      <w:r w:rsidRPr="0061447E">
        <w:rPr>
          <w:b/>
          <w:u w:val="single"/>
        </w:rPr>
        <w:t>Financial Information</w:t>
      </w:r>
      <w:r w:rsidRPr="0061447E">
        <w:rPr>
          <w:u w:val="single"/>
        </w:rPr>
        <w:t xml:space="preserve"> – </w:t>
      </w:r>
      <w:r w:rsidR="002C4A5E">
        <w:rPr>
          <w:b/>
          <w:u w:val="single"/>
        </w:rPr>
        <w:t>Allie Pridgen</w:t>
      </w:r>
      <w:r w:rsidRPr="0061447E">
        <w:rPr>
          <w:b/>
          <w:u w:val="single"/>
        </w:rPr>
        <w:t xml:space="preserve"> (See attachments)</w:t>
      </w:r>
    </w:p>
    <w:p w14:paraId="010879DE" w14:textId="4BA9D287" w:rsidR="00A748D7" w:rsidRDefault="0046052B" w:rsidP="00A748D7">
      <w:pPr>
        <w:pStyle w:val="ListParagraph"/>
        <w:numPr>
          <w:ilvl w:val="0"/>
          <w:numId w:val="1"/>
        </w:numPr>
      </w:pPr>
      <w:r>
        <w:t xml:space="preserve">Ms. </w:t>
      </w:r>
      <w:r w:rsidR="002C4A5E">
        <w:t>Pridgen</w:t>
      </w:r>
      <w:r>
        <w:t xml:space="preserve"> presented </w:t>
      </w:r>
      <w:r w:rsidR="00FC64C4">
        <w:t xml:space="preserve">the Echols County Health Department’s </w:t>
      </w:r>
      <w:r w:rsidR="00E56E2C">
        <w:t>Revenue and Expense Summary</w:t>
      </w:r>
      <w:r w:rsidR="004D1A54">
        <w:t xml:space="preserve"> </w:t>
      </w:r>
      <w:r w:rsidR="002C4A5E">
        <w:t>along with the Echols County Board of Health’s FY2022 Audit Report</w:t>
      </w:r>
      <w:r w:rsidR="00484962">
        <w:t>.</w:t>
      </w:r>
    </w:p>
    <w:p w14:paraId="5465A2F7" w14:textId="3F8FAE8E" w:rsidR="002C4A5E" w:rsidRDefault="002C4A5E" w:rsidP="00A748D7">
      <w:pPr>
        <w:pStyle w:val="ListParagraph"/>
        <w:numPr>
          <w:ilvl w:val="0"/>
          <w:numId w:val="1"/>
        </w:numPr>
      </w:pPr>
      <w:r>
        <w:t>Mr. Walker made a motion to accept the Echols County Board of Health’s FY2022 Audit Report as presented.  The motion was seconded by Dr. Hamm.  All were in favor and the motion passed.</w:t>
      </w:r>
    </w:p>
    <w:p w14:paraId="38C8B09E" w14:textId="708440EF" w:rsidR="00B618F7" w:rsidRDefault="00B618F7" w:rsidP="00B618F7"/>
    <w:p w14:paraId="062C7392" w14:textId="77777777" w:rsidR="00676DF1" w:rsidRDefault="00676DF1" w:rsidP="00676DF1">
      <w:pPr>
        <w:jc w:val="both"/>
        <w:rPr>
          <w:b/>
        </w:rPr>
      </w:pPr>
      <w:r w:rsidRPr="00C86CA7">
        <w:rPr>
          <w:b/>
          <w:u w:val="single"/>
        </w:rPr>
        <w:t>Public Health Update</w:t>
      </w:r>
      <w:r>
        <w:rPr>
          <w:b/>
          <w:u w:val="single"/>
        </w:rPr>
        <w:t xml:space="preserve">s – William R. Grow, MD, FACP </w:t>
      </w:r>
      <w:r>
        <w:rPr>
          <w:b/>
        </w:rPr>
        <w:t>(See attachments)</w:t>
      </w:r>
    </w:p>
    <w:p w14:paraId="532AB3BA" w14:textId="4CF33001" w:rsidR="002C4A5E" w:rsidRDefault="002C4A5E" w:rsidP="00812E5A">
      <w:pPr>
        <w:pStyle w:val="ListParagraph"/>
        <w:numPr>
          <w:ilvl w:val="0"/>
          <w:numId w:val="2"/>
        </w:numPr>
        <w:spacing w:after="160" w:line="259" w:lineRule="auto"/>
      </w:pPr>
      <w:r>
        <w:t>Dr. Grow began by announcing a decrease in COVID numbers across the state.</w:t>
      </w:r>
    </w:p>
    <w:p w14:paraId="789AC083" w14:textId="40BA9702" w:rsidR="00617FBF" w:rsidRDefault="002C4A5E" w:rsidP="00617FBF">
      <w:pPr>
        <w:pStyle w:val="ListParagraph"/>
        <w:numPr>
          <w:ilvl w:val="0"/>
          <w:numId w:val="2"/>
        </w:numPr>
        <w:spacing w:after="160" w:line="259" w:lineRule="auto"/>
      </w:pPr>
      <w:r>
        <w:t>The Board was also informed of Dr. Grow’s plans to retire in June.  The state has posted his position and interviews will be scheduled soon.  More information will be passed along to the boards as it is received.</w:t>
      </w:r>
    </w:p>
    <w:p w14:paraId="1FD0C61E" w14:textId="70B383DA" w:rsidR="002C4A5E" w:rsidRDefault="002C4A5E" w:rsidP="00617FBF">
      <w:pPr>
        <w:pStyle w:val="ListParagraph"/>
        <w:numPr>
          <w:ilvl w:val="0"/>
          <w:numId w:val="2"/>
        </w:numPr>
        <w:spacing w:after="160" w:line="259" w:lineRule="auto"/>
      </w:pPr>
      <w:r>
        <w:t>Board members were invited to attend the Georgia Public Health Association’s 93</w:t>
      </w:r>
      <w:r w:rsidRPr="002C4A5E">
        <w:rPr>
          <w:vertAlign w:val="superscript"/>
        </w:rPr>
        <w:t>rd</w:t>
      </w:r>
      <w:r>
        <w:t xml:space="preserve"> Annual Meeting and Conference scheduled for May 3-5, 2023 on Jekyll Island.  Everyone was encouraged to secure their hotel reservation as soon as possible.  Patrina Bowles should be contacted by March 15, 2023 to confirm attendance.</w:t>
      </w:r>
    </w:p>
    <w:p w14:paraId="67E3E805" w14:textId="0B6E716A" w:rsidR="00812E5A" w:rsidRDefault="00812E5A" w:rsidP="00617FBF">
      <w:pPr>
        <w:contextualSpacing/>
      </w:pPr>
      <w:r w:rsidRPr="00351B3E">
        <w:rPr>
          <w:b/>
          <w:u w:val="single"/>
        </w:rPr>
        <w:t xml:space="preserve">Health Department Update – </w:t>
      </w:r>
      <w:r w:rsidR="00617FBF">
        <w:rPr>
          <w:b/>
          <w:u w:val="single"/>
        </w:rPr>
        <w:t>L</w:t>
      </w:r>
      <w:r w:rsidRPr="00351B3E">
        <w:rPr>
          <w:b/>
          <w:u w:val="single"/>
        </w:rPr>
        <w:t>eigh Ann Combass (see attachments)</w:t>
      </w:r>
    </w:p>
    <w:p w14:paraId="2C375BA1" w14:textId="488A44CF" w:rsidR="00617FBF" w:rsidRPr="00617FBF" w:rsidRDefault="007E679E" w:rsidP="00617FBF">
      <w:pPr>
        <w:pStyle w:val="ListParagraph"/>
        <w:numPr>
          <w:ilvl w:val="0"/>
          <w:numId w:val="4"/>
        </w:numPr>
        <w:rPr>
          <w:b/>
          <w:u w:val="single"/>
        </w:rPr>
      </w:pPr>
      <w:r>
        <w:t>Echols has been working to</w:t>
      </w:r>
      <w:r w:rsidR="002C4A5E">
        <w:t xml:space="preserve"> increase numbers and fees</w:t>
      </w:r>
      <w:r>
        <w:t xml:space="preserve"> by sending letters to </w:t>
      </w:r>
      <w:r w:rsidR="002C4A5E">
        <w:t>clients who qualify for Shingles and HPV vaccines.</w:t>
      </w:r>
    </w:p>
    <w:p w14:paraId="54ACA5C6" w14:textId="4EFA2A8B" w:rsidR="00617FBF" w:rsidRPr="00617FBF" w:rsidRDefault="002C4A5E" w:rsidP="00617FBF">
      <w:pPr>
        <w:pStyle w:val="ListParagraph"/>
        <w:numPr>
          <w:ilvl w:val="0"/>
          <w:numId w:val="4"/>
        </w:numPr>
        <w:rPr>
          <w:b/>
          <w:u w:val="single"/>
        </w:rPr>
      </w:pPr>
      <w:r>
        <w:t>Echols has collaborated with the schools to distribute flyers for the upcoming Pre-K registration, which will inform parents to contact the health department for immunizations, along with Ear, Eye, Dental and Nutrition (EEDN) screenings and birth certificates.</w:t>
      </w:r>
    </w:p>
    <w:p w14:paraId="064F1529" w14:textId="40A62E0C" w:rsidR="00617FBF" w:rsidRDefault="00483D17" w:rsidP="00617FBF">
      <w:pPr>
        <w:pStyle w:val="ListParagraph"/>
        <w:numPr>
          <w:ilvl w:val="0"/>
          <w:numId w:val="4"/>
        </w:numPr>
        <w:rPr>
          <w:b/>
          <w:u w:val="single"/>
        </w:rPr>
      </w:pPr>
      <w:r>
        <w:t>COVID vaccines, testing and free test kits are still available at the health department</w:t>
      </w:r>
      <w:r w:rsidR="00617FBF">
        <w:t>.</w:t>
      </w:r>
    </w:p>
    <w:p w14:paraId="07F1F96C" w14:textId="27A9DFB3" w:rsidR="00617FBF" w:rsidRPr="00617FBF" w:rsidRDefault="00617FBF" w:rsidP="00617FBF">
      <w:pPr>
        <w:rPr>
          <w:b/>
          <w:u w:val="single"/>
        </w:rPr>
        <w:sectPr w:rsidR="00617FBF" w:rsidRPr="00617FBF" w:rsidSect="00617FBF">
          <w:pgSz w:w="12240" w:h="15840"/>
          <w:pgMar w:top="900" w:right="1440" w:bottom="1170" w:left="1440" w:header="720" w:footer="720" w:gutter="0"/>
          <w:cols w:space="720"/>
          <w:docGrid w:linePitch="360"/>
        </w:sectPr>
      </w:pPr>
    </w:p>
    <w:p w14:paraId="5C38C63B" w14:textId="2086E26E" w:rsidR="00860BBE" w:rsidRDefault="00860BBE" w:rsidP="00860BBE">
      <w:pPr>
        <w:jc w:val="both"/>
      </w:pPr>
      <w:r w:rsidRPr="00ED37ED">
        <w:rPr>
          <w:b/>
          <w:u w:val="single"/>
        </w:rPr>
        <w:lastRenderedPageBreak/>
        <w:t xml:space="preserve">Environmental </w:t>
      </w:r>
      <w:r>
        <w:rPr>
          <w:b/>
          <w:u w:val="single"/>
        </w:rPr>
        <w:t xml:space="preserve">Health </w:t>
      </w:r>
      <w:r w:rsidR="00C17B3B">
        <w:rPr>
          <w:b/>
          <w:u w:val="single"/>
        </w:rPr>
        <w:t xml:space="preserve">Update </w:t>
      </w:r>
      <w:r w:rsidR="00617FBF">
        <w:rPr>
          <w:b/>
          <w:u w:val="single"/>
        </w:rPr>
        <w:t>–</w:t>
      </w:r>
      <w:r>
        <w:rPr>
          <w:b/>
          <w:u w:val="single"/>
        </w:rPr>
        <w:t xml:space="preserve"> </w:t>
      </w:r>
      <w:r w:rsidR="00617FBF">
        <w:rPr>
          <w:b/>
          <w:u w:val="single"/>
        </w:rPr>
        <w:t>Matthew Turner</w:t>
      </w:r>
      <w:r>
        <w:rPr>
          <w:b/>
          <w:u w:val="single"/>
        </w:rPr>
        <w:t xml:space="preserve"> (see attachments)</w:t>
      </w:r>
    </w:p>
    <w:p w14:paraId="6B7050F9" w14:textId="4D4C2DC0" w:rsidR="00F464A3" w:rsidRPr="00483D17" w:rsidRDefault="00812E5A" w:rsidP="00F464A3">
      <w:pPr>
        <w:pStyle w:val="ListParagraph"/>
        <w:numPr>
          <w:ilvl w:val="0"/>
          <w:numId w:val="4"/>
        </w:numPr>
        <w:rPr>
          <w:b/>
          <w:u w:val="single"/>
        </w:rPr>
      </w:pPr>
      <w:r>
        <w:t>All Echols County food service and inspection permit information was provided</w:t>
      </w:r>
      <w:r w:rsidR="00617FBF">
        <w:t>, including inspection reports.</w:t>
      </w:r>
    </w:p>
    <w:p w14:paraId="7A323A35" w14:textId="4902302F" w:rsidR="00483D17" w:rsidRPr="00617FBF" w:rsidRDefault="00483D17" w:rsidP="00F464A3">
      <w:pPr>
        <w:pStyle w:val="ListParagraph"/>
        <w:numPr>
          <w:ilvl w:val="0"/>
          <w:numId w:val="4"/>
        </w:numPr>
        <w:rPr>
          <w:b/>
          <w:u w:val="single"/>
        </w:rPr>
      </w:pPr>
      <w:r>
        <w:t>Mr. Turner announced a loan program available through Seven Rivers, which provides low-interest loans to homeowners in rural areas to repair or renovate an existing well system or to replace a non-functioning septic system.</w:t>
      </w:r>
    </w:p>
    <w:p w14:paraId="7E83F49D" w14:textId="77777777" w:rsidR="00617FBF" w:rsidRPr="00617FBF" w:rsidRDefault="00617FBF" w:rsidP="00617FBF">
      <w:pPr>
        <w:rPr>
          <w:b/>
          <w:u w:val="single"/>
        </w:rPr>
      </w:pPr>
    </w:p>
    <w:p w14:paraId="4EDF5B6A" w14:textId="77777777" w:rsidR="006150DC" w:rsidRDefault="006150DC" w:rsidP="006150DC">
      <w:pPr>
        <w:jc w:val="both"/>
      </w:pPr>
      <w:r>
        <w:rPr>
          <w:b/>
          <w:u w:val="single"/>
        </w:rPr>
        <w:t>Announcements</w:t>
      </w:r>
    </w:p>
    <w:p w14:paraId="69C2CE31" w14:textId="081D9DC6" w:rsidR="006150DC" w:rsidRDefault="00B642F6" w:rsidP="006150DC">
      <w:pPr>
        <w:pStyle w:val="ListParagraph"/>
        <w:numPr>
          <w:ilvl w:val="0"/>
          <w:numId w:val="5"/>
        </w:numPr>
      </w:pPr>
      <w:r>
        <w:t>There were no announcements</w:t>
      </w:r>
      <w:r w:rsidR="00812E5A">
        <w:t>.</w:t>
      </w:r>
    </w:p>
    <w:p w14:paraId="716D2216" w14:textId="77777777" w:rsidR="006150DC" w:rsidRDefault="006150DC" w:rsidP="006150DC"/>
    <w:p w14:paraId="02C1A29A" w14:textId="77777777" w:rsidR="006150DC" w:rsidRDefault="006150DC" w:rsidP="006150DC">
      <w:pPr>
        <w:jc w:val="both"/>
        <w:rPr>
          <w:b/>
        </w:rPr>
      </w:pPr>
      <w:r w:rsidRPr="00ED37ED">
        <w:rPr>
          <w:b/>
          <w:u w:val="single"/>
        </w:rPr>
        <w:t>Adjournment</w:t>
      </w:r>
    </w:p>
    <w:p w14:paraId="5987A41E" w14:textId="6D90E5F5" w:rsidR="006150DC" w:rsidRPr="00924504" w:rsidRDefault="00310ED9" w:rsidP="006150DC">
      <w:pPr>
        <w:pStyle w:val="ListParagraph"/>
        <w:numPr>
          <w:ilvl w:val="0"/>
          <w:numId w:val="6"/>
        </w:numPr>
      </w:pPr>
      <w:r>
        <w:t>There being no further business,</w:t>
      </w:r>
      <w:r w:rsidR="00483D17">
        <w:t xml:space="preserve"> Mr. Walker made a motion to adjourn the meeting.  The motion was seconded by Dr. Hamm.  All were in favor and the meeting was adjourned at </w:t>
      </w:r>
      <w:r w:rsidR="007A35D6">
        <w:t>12:</w:t>
      </w:r>
      <w:r w:rsidR="00407BE2">
        <w:t>1</w:t>
      </w:r>
      <w:r w:rsidR="00483D17">
        <w:t>5</w:t>
      </w:r>
      <w:r w:rsidR="006150DC">
        <w:t xml:space="preserve"> p.m.</w:t>
      </w:r>
    </w:p>
    <w:p w14:paraId="43AFF941" w14:textId="77777777" w:rsidR="006150DC" w:rsidRDefault="006150DC" w:rsidP="006150DC">
      <w:pPr>
        <w:jc w:val="both"/>
      </w:pPr>
    </w:p>
    <w:p w14:paraId="50FA01BD" w14:textId="77777777" w:rsidR="006150DC" w:rsidRDefault="006150DC" w:rsidP="006150DC">
      <w:pPr>
        <w:jc w:val="both"/>
      </w:pPr>
      <w:r>
        <w:t>Respectfully Submitted,</w:t>
      </w:r>
    </w:p>
    <w:p w14:paraId="2221824F" w14:textId="77777777" w:rsidR="006150DC" w:rsidRDefault="006150DC" w:rsidP="006150DC">
      <w:pPr>
        <w:jc w:val="both"/>
      </w:pPr>
    </w:p>
    <w:p w14:paraId="7A90D195" w14:textId="77777777" w:rsidR="006150DC" w:rsidRDefault="006150DC" w:rsidP="006150DC">
      <w:pPr>
        <w:jc w:val="both"/>
      </w:pPr>
    </w:p>
    <w:p w14:paraId="20C54CDF" w14:textId="77777777" w:rsidR="006150DC" w:rsidRDefault="006150DC" w:rsidP="006150DC">
      <w:pPr>
        <w:jc w:val="both"/>
      </w:pPr>
      <w:r>
        <w:t>______________________________</w:t>
      </w:r>
    </w:p>
    <w:p w14:paraId="4C22D7B6" w14:textId="622A4C97" w:rsidR="006150DC" w:rsidRDefault="00841E53" w:rsidP="00573344">
      <w:pPr>
        <w:tabs>
          <w:tab w:val="center" w:pos="4680"/>
        </w:tabs>
        <w:jc w:val="both"/>
      </w:pPr>
      <w:r>
        <w:t>Bobby Walker</w:t>
      </w:r>
      <w:r w:rsidR="006150DC">
        <w:t>, Board Secretary</w:t>
      </w:r>
    </w:p>
    <w:p w14:paraId="127CBE22" w14:textId="61239E76" w:rsidR="00C25AF5" w:rsidRDefault="00F47C6F" w:rsidP="00FC64C4">
      <w:pPr>
        <w:jc w:val="both"/>
      </w:pPr>
      <w:r>
        <w:t>Tiffinee Dasher</w:t>
      </w:r>
      <w:r w:rsidR="006150DC">
        <w:t>, Typis</w:t>
      </w:r>
      <w:r w:rsidR="00FC64C4">
        <w:t>t</w:t>
      </w:r>
    </w:p>
    <w:sectPr w:rsidR="00C25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3358" w14:textId="77777777" w:rsidR="00C83C39" w:rsidRDefault="00C83C39" w:rsidP="0038702D">
      <w:r>
        <w:separator/>
      </w:r>
    </w:p>
  </w:endnote>
  <w:endnote w:type="continuationSeparator" w:id="0">
    <w:p w14:paraId="200D41C6" w14:textId="77777777" w:rsidR="00C83C39" w:rsidRDefault="00C83C39" w:rsidP="0038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5270" w14:textId="77777777" w:rsidR="00C83C39" w:rsidRDefault="00C83C39" w:rsidP="0038702D">
      <w:r>
        <w:separator/>
      </w:r>
    </w:p>
  </w:footnote>
  <w:footnote w:type="continuationSeparator" w:id="0">
    <w:p w14:paraId="58B9053D" w14:textId="77777777" w:rsidR="00C83C39" w:rsidRDefault="00C83C39" w:rsidP="0038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3719"/>
      <w:gridCol w:w="3240"/>
    </w:tblGrid>
    <w:tr w:rsidR="0038702D" w:rsidRPr="0038702D" w14:paraId="0820886F" w14:textId="77777777" w:rsidTr="0038702D">
      <w:tc>
        <w:tcPr>
          <w:tcW w:w="3931" w:type="dxa"/>
        </w:tcPr>
        <w:p w14:paraId="05A7CAE7" w14:textId="77777777" w:rsidR="0038702D" w:rsidRPr="0038702D" w:rsidRDefault="0038702D">
          <w:pPr>
            <w:pStyle w:val="Header"/>
            <w:rPr>
              <w:b/>
              <w:i/>
            </w:rPr>
          </w:pPr>
          <w:r w:rsidRPr="0038702D">
            <w:rPr>
              <w:b/>
              <w:i/>
            </w:rPr>
            <w:t>Echols County Board of Health</w:t>
          </w:r>
        </w:p>
      </w:tc>
      <w:tc>
        <w:tcPr>
          <w:tcW w:w="3719" w:type="dxa"/>
        </w:tcPr>
        <w:p w14:paraId="111FBE30" w14:textId="5515B738" w:rsidR="0038702D" w:rsidRPr="0038702D" w:rsidRDefault="00483D17" w:rsidP="0038702D">
          <w:pPr>
            <w:pStyle w:val="Header"/>
            <w:jc w:val="center"/>
            <w:rPr>
              <w:b/>
              <w:i/>
            </w:rPr>
          </w:pPr>
          <w:r>
            <w:rPr>
              <w:b/>
              <w:i/>
            </w:rPr>
            <w:t>February 15, 2023</w:t>
          </w:r>
        </w:p>
      </w:tc>
      <w:tc>
        <w:tcPr>
          <w:tcW w:w="3240" w:type="dxa"/>
        </w:tcPr>
        <w:p w14:paraId="09CFE8BE" w14:textId="77777777" w:rsidR="0038702D" w:rsidRPr="0038702D" w:rsidRDefault="0038702D" w:rsidP="0038702D">
          <w:pPr>
            <w:pStyle w:val="Header"/>
            <w:jc w:val="right"/>
            <w:rPr>
              <w:b/>
              <w:i/>
            </w:rPr>
          </w:pPr>
          <w:r w:rsidRPr="0038702D">
            <w:rPr>
              <w:b/>
              <w:i/>
            </w:rPr>
            <w:t>Page 2 of 2</w:t>
          </w:r>
        </w:p>
      </w:tc>
    </w:tr>
  </w:tbl>
  <w:p w14:paraId="631EC1C5" w14:textId="77777777" w:rsidR="0038702D" w:rsidRDefault="00000000">
    <w:pPr>
      <w:pStyle w:val="Header"/>
    </w:pPr>
    <w:r>
      <w:pict w14:anchorId="04D2B35B">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45F"/>
    <w:multiLevelType w:val="hybridMultilevel"/>
    <w:tmpl w:val="DEEA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095473"/>
    <w:multiLevelType w:val="hybridMultilevel"/>
    <w:tmpl w:val="CEE0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C906AD"/>
    <w:multiLevelType w:val="hybridMultilevel"/>
    <w:tmpl w:val="A50A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3E0BA2"/>
    <w:multiLevelType w:val="hybridMultilevel"/>
    <w:tmpl w:val="F6E2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3A65CD"/>
    <w:multiLevelType w:val="hybridMultilevel"/>
    <w:tmpl w:val="52BE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755467"/>
    <w:multiLevelType w:val="hybridMultilevel"/>
    <w:tmpl w:val="537E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8383114">
    <w:abstractNumId w:val="3"/>
  </w:num>
  <w:num w:numId="2" w16cid:durableId="2007710812">
    <w:abstractNumId w:val="1"/>
  </w:num>
  <w:num w:numId="3" w16cid:durableId="1527717323">
    <w:abstractNumId w:val="0"/>
  </w:num>
  <w:num w:numId="4" w16cid:durableId="1289315347">
    <w:abstractNumId w:val="2"/>
  </w:num>
  <w:num w:numId="5" w16cid:durableId="997730067">
    <w:abstractNumId w:val="4"/>
  </w:num>
  <w:num w:numId="6" w16cid:durableId="925118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70"/>
    <w:rsid w:val="00007396"/>
    <w:rsid w:val="0009509B"/>
    <w:rsid w:val="000B0450"/>
    <w:rsid w:val="000C3A42"/>
    <w:rsid w:val="0014433A"/>
    <w:rsid w:val="00151D2C"/>
    <w:rsid w:val="001A7F57"/>
    <w:rsid w:val="001C3EF6"/>
    <w:rsid w:val="001C7673"/>
    <w:rsid w:val="001E4943"/>
    <w:rsid w:val="001F144D"/>
    <w:rsid w:val="00211E1D"/>
    <w:rsid w:val="00251B33"/>
    <w:rsid w:val="00280BB5"/>
    <w:rsid w:val="002C4A5E"/>
    <w:rsid w:val="00310ED9"/>
    <w:rsid w:val="00351B3E"/>
    <w:rsid w:val="00365409"/>
    <w:rsid w:val="0038702D"/>
    <w:rsid w:val="003C1A14"/>
    <w:rsid w:val="004058F7"/>
    <w:rsid w:val="00407BE2"/>
    <w:rsid w:val="00434A1A"/>
    <w:rsid w:val="0044716E"/>
    <w:rsid w:val="0046052B"/>
    <w:rsid w:val="004760C7"/>
    <w:rsid w:val="00483D17"/>
    <w:rsid w:val="00484962"/>
    <w:rsid w:val="004D1A54"/>
    <w:rsid w:val="004D4A0C"/>
    <w:rsid w:val="005620EE"/>
    <w:rsid w:val="0057174A"/>
    <w:rsid w:val="00573344"/>
    <w:rsid w:val="0061447E"/>
    <w:rsid w:val="006150DC"/>
    <w:rsid w:val="00617FBF"/>
    <w:rsid w:val="006354ED"/>
    <w:rsid w:val="0064442B"/>
    <w:rsid w:val="006520D4"/>
    <w:rsid w:val="0066459B"/>
    <w:rsid w:val="0067269D"/>
    <w:rsid w:val="00676DF1"/>
    <w:rsid w:val="006A52E4"/>
    <w:rsid w:val="006C58F8"/>
    <w:rsid w:val="006F774D"/>
    <w:rsid w:val="00733DBF"/>
    <w:rsid w:val="00734602"/>
    <w:rsid w:val="007752F4"/>
    <w:rsid w:val="00784BA6"/>
    <w:rsid w:val="007920F8"/>
    <w:rsid w:val="007A35D6"/>
    <w:rsid w:val="007C2D7D"/>
    <w:rsid w:val="007E679E"/>
    <w:rsid w:val="007F615C"/>
    <w:rsid w:val="00812E5A"/>
    <w:rsid w:val="00823C49"/>
    <w:rsid w:val="00841E53"/>
    <w:rsid w:val="008559C1"/>
    <w:rsid w:val="00857D83"/>
    <w:rsid w:val="00860BBE"/>
    <w:rsid w:val="008A7DEA"/>
    <w:rsid w:val="008C0523"/>
    <w:rsid w:val="008C6F63"/>
    <w:rsid w:val="00933401"/>
    <w:rsid w:val="00A3298E"/>
    <w:rsid w:val="00A45584"/>
    <w:rsid w:val="00A72CBE"/>
    <w:rsid w:val="00A748D7"/>
    <w:rsid w:val="00A74E6E"/>
    <w:rsid w:val="00A92E70"/>
    <w:rsid w:val="00AD28F6"/>
    <w:rsid w:val="00B07B08"/>
    <w:rsid w:val="00B618F7"/>
    <w:rsid w:val="00B642F6"/>
    <w:rsid w:val="00B76019"/>
    <w:rsid w:val="00BC6F0E"/>
    <w:rsid w:val="00BF1996"/>
    <w:rsid w:val="00C17B3B"/>
    <w:rsid w:val="00C25AF5"/>
    <w:rsid w:val="00C263A8"/>
    <w:rsid w:val="00C83C39"/>
    <w:rsid w:val="00C91062"/>
    <w:rsid w:val="00CB058B"/>
    <w:rsid w:val="00CF1691"/>
    <w:rsid w:val="00D124D3"/>
    <w:rsid w:val="00D76F51"/>
    <w:rsid w:val="00D90EEE"/>
    <w:rsid w:val="00D926DF"/>
    <w:rsid w:val="00DE6EA2"/>
    <w:rsid w:val="00E41098"/>
    <w:rsid w:val="00E56E2C"/>
    <w:rsid w:val="00E83F17"/>
    <w:rsid w:val="00F15A0E"/>
    <w:rsid w:val="00F464A3"/>
    <w:rsid w:val="00F47C6F"/>
    <w:rsid w:val="00FC64C4"/>
    <w:rsid w:val="00FD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611D5"/>
  <w15:chartTrackingRefBased/>
  <w15:docId w15:val="{D1EFF927-AA80-4A97-9ECE-D22E6490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2E70"/>
    <w:pPr>
      <w:ind w:left="720"/>
      <w:contextualSpacing/>
      <w:jc w:val="both"/>
    </w:pPr>
    <w:rPr>
      <w:rFonts w:eastAsia="Calibri"/>
    </w:rPr>
  </w:style>
  <w:style w:type="paragraph" w:styleId="BalloonText">
    <w:name w:val="Balloon Text"/>
    <w:basedOn w:val="Normal"/>
    <w:link w:val="BalloonTextChar"/>
    <w:uiPriority w:val="99"/>
    <w:semiHidden/>
    <w:unhideWhenUsed/>
    <w:rsid w:val="000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396"/>
    <w:rPr>
      <w:rFonts w:ascii="Segoe UI" w:eastAsia="Times New Roman" w:hAnsi="Segoe UI" w:cs="Segoe UI"/>
      <w:sz w:val="18"/>
      <w:szCs w:val="18"/>
    </w:rPr>
  </w:style>
  <w:style w:type="paragraph" w:styleId="Header">
    <w:name w:val="header"/>
    <w:basedOn w:val="Normal"/>
    <w:link w:val="HeaderChar"/>
    <w:uiPriority w:val="99"/>
    <w:unhideWhenUsed/>
    <w:rsid w:val="0038702D"/>
    <w:pPr>
      <w:tabs>
        <w:tab w:val="center" w:pos="4680"/>
        <w:tab w:val="right" w:pos="9360"/>
      </w:tabs>
    </w:pPr>
  </w:style>
  <w:style w:type="character" w:customStyle="1" w:styleId="HeaderChar">
    <w:name w:val="Header Char"/>
    <w:basedOn w:val="DefaultParagraphFont"/>
    <w:link w:val="Header"/>
    <w:uiPriority w:val="99"/>
    <w:rsid w:val="003870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02D"/>
    <w:pPr>
      <w:tabs>
        <w:tab w:val="center" w:pos="4680"/>
        <w:tab w:val="right" w:pos="9360"/>
      </w:tabs>
    </w:pPr>
  </w:style>
  <w:style w:type="character" w:customStyle="1" w:styleId="FooterChar">
    <w:name w:val="Footer Char"/>
    <w:basedOn w:val="DefaultParagraphFont"/>
    <w:link w:val="Footer"/>
    <w:uiPriority w:val="99"/>
    <w:rsid w:val="0038702D"/>
    <w:rPr>
      <w:rFonts w:ascii="Times New Roman" w:eastAsia="Times New Roman" w:hAnsi="Times New Roman" w:cs="Times New Roman"/>
      <w:sz w:val="24"/>
      <w:szCs w:val="24"/>
    </w:rPr>
  </w:style>
  <w:style w:type="table" w:styleId="TableGrid">
    <w:name w:val="Table Grid"/>
    <w:basedOn w:val="TableNormal"/>
    <w:uiPriority w:val="39"/>
    <w:rsid w:val="00387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Carter</dc:creator>
  <cp:keywords/>
  <dc:description/>
  <cp:lastModifiedBy>Bowles, Patrina</cp:lastModifiedBy>
  <cp:revision>3</cp:revision>
  <cp:lastPrinted>2019-02-18T19:10:00Z</cp:lastPrinted>
  <dcterms:created xsi:type="dcterms:W3CDTF">2023-05-15T17:33:00Z</dcterms:created>
  <dcterms:modified xsi:type="dcterms:W3CDTF">2023-05-15T17:34:00Z</dcterms:modified>
</cp:coreProperties>
</file>