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6ACFE291" w:rsidR="00A92E70" w:rsidRPr="007F3779" w:rsidRDefault="00F37BCE" w:rsidP="00A92E70">
      <w:pPr>
        <w:jc w:val="center"/>
        <w:rPr>
          <w:b/>
        </w:rPr>
      </w:pPr>
      <w:r>
        <w:rPr>
          <w:b/>
        </w:rPr>
        <w:t>COOK</w:t>
      </w:r>
      <w:r w:rsidR="00A92E70" w:rsidRPr="007F3779">
        <w:rPr>
          <w:b/>
        </w:rPr>
        <w:t xml:space="preserve"> COUNTY BOARD OF HEALTH</w:t>
      </w:r>
    </w:p>
    <w:p w14:paraId="1174ACCC" w14:textId="29FDF54A" w:rsidR="00A92E70" w:rsidRPr="007F3779" w:rsidRDefault="002A59A2" w:rsidP="00A92E70">
      <w:pPr>
        <w:jc w:val="center"/>
        <w:rPr>
          <w:b/>
        </w:rPr>
      </w:pPr>
      <w:r>
        <w:rPr>
          <w:b/>
        </w:rPr>
        <w:t>MINUTES</w:t>
      </w:r>
    </w:p>
    <w:p w14:paraId="4415B872" w14:textId="25D58BAC" w:rsidR="00A92E70" w:rsidRDefault="002A59A2" w:rsidP="00A92E70">
      <w:pPr>
        <w:jc w:val="center"/>
        <w:rPr>
          <w:b/>
        </w:rPr>
      </w:pPr>
      <w:r>
        <w:rPr>
          <w:b/>
        </w:rPr>
        <w:t>January 19, 2022</w:t>
      </w:r>
    </w:p>
    <w:p w14:paraId="1051B8F2" w14:textId="77777777" w:rsidR="00A92E70" w:rsidRPr="007F3779" w:rsidRDefault="00C51BAA" w:rsidP="00A92E70">
      <w:pPr>
        <w:jc w:val="center"/>
        <w:rPr>
          <w:b/>
        </w:rPr>
      </w:pPr>
      <w:r>
        <w:pict w14:anchorId="5696DAE4">
          <v:rect id="_x0000_i1025" style="width:0;height:1.5pt" o:hralign="center" o:hrstd="t" o:hr="t" fillcolor="#a0a0a0" stroked="f"/>
        </w:pict>
      </w:r>
    </w:p>
    <w:p w14:paraId="2E1AFACB" w14:textId="04E90517" w:rsidR="00A92E70" w:rsidRDefault="00A92E70" w:rsidP="00DE6EA2">
      <w:pPr>
        <w:jc w:val="both"/>
      </w:pPr>
      <w:r>
        <w:t xml:space="preserve">The </w:t>
      </w:r>
      <w:r w:rsidR="0078049F">
        <w:t>Cook</w:t>
      </w:r>
      <w:r>
        <w:t xml:space="preserve"> County Board of Health met </w:t>
      </w:r>
      <w:r w:rsidR="00DE6EA2">
        <w:t xml:space="preserve">by conference call </w:t>
      </w:r>
      <w:r w:rsidR="0078049F">
        <w:t xml:space="preserve">on Tuesday, </w:t>
      </w:r>
      <w:r w:rsidR="002A59A2">
        <w:t>January 19, 2022</w:t>
      </w:r>
      <w:r>
        <w:t>.</w:t>
      </w:r>
    </w:p>
    <w:p w14:paraId="5C141124" w14:textId="77777777" w:rsidR="00A92E70" w:rsidRDefault="00C51BAA" w:rsidP="00A92E70">
      <w:r>
        <w:pict w14:anchorId="74585409">
          <v:rect id="_x0000_i1026" style="width:0;height:1.5pt" o:hralign="center" o:hrstd="t" o:hr="t" fillcolor="#a0a0a0" stroked="f"/>
        </w:pict>
      </w:r>
    </w:p>
    <w:tbl>
      <w:tblPr>
        <w:tblW w:w="10440" w:type="dxa"/>
        <w:jc w:val="center"/>
        <w:tblLook w:val="04A0" w:firstRow="1" w:lastRow="0" w:firstColumn="1" w:lastColumn="0" w:noHBand="0" w:noVBand="1"/>
      </w:tblPr>
      <w:tblGrid>
        <w:gridCol w:w="3780"/>
        <w:gridCol w:w="3330"/>
        <w:gridCol w:w="3330"/>
      </w:tblGrid>
      <w:tr w:rsidR="009831BD" w:rsidRPr="00B36206" w14:paraId="2023F638" w14:textId="77777777" w:rsidTr="0078049F">
        <w:trPr>
          <w:jc w:val="center"/>
        </w:trPr>
        <w:tc>
          <w:tcPr>
            <w:tcW w:w="3780"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330" w:type="dxa"/>
          </w:tcPr>
          <w:p w14:paraId="43B2D177" w14:textId="77777777" w:rsidR="009831BD" w:rsidRPr="00B36206" w:rsidRDefault="009831BD" w:rsidP="009A7AEC">
            <w:pPr>
              <w:jc w:val="center"/>
              <w:rPr>
                <w:b/>
                <w:u w:val="single"/>
              </w:rPr>
            </w:pPr>
            <w:r w:rsidRPr="00B36206">
              <w:rPr>
                <w:b/>
                <w:u w:val="single"/>
              </w:rPr>
              <w:t>Members Absent</w:t>
            </w:r>
          </w:p>
        </w:tc>
        <w:tc>
          <w:tcPr>
            <w:tcW w:w="3330" w:type="dxa"/>
          </w:tcPr>
          <w:p w14:paraId="3E1AAB21" w14:textId="77777777" w:rsidR="009831BD" w:rsidRPr="00B36206" w:rsidRDefault="009831BD" w:rsidP="009A7AEC">
            <w:pPr>
              <w:jc w:val="center"/>
              <w:rPr>
                <w:b/>
                <w:u w:val="single"/>
              </w:rPr>
            </w:pPr>
            <w:r w:rsidRPr="00B36206">
              <w:rPr>
                <w:b/>
                <w:u w:val="single"/>
              </w:rPr>
              <w:t>Others Present</w:t>
            </w:r>
          </w:p>
        </w:tc>
      </w:tr>
      <w:tr w:rsidR="0078049F" w:rsidRPr="004B186D" w14:paraId="652231DD" w14:textId="77777777" w:rsidTr="0078049F">
        <w:trPr>
          <w:jc w:val="center"/>
        </w:trPr>
        <w:tc>
          <w:tcPr>
            <w:tcW w:w="3780" w:type="dxa"/>
            <w:vAlign w:val="center"/>
          </w:tcPr>
          <w:p w14:paraId="1EA98508" w14:textId="5D99851F" w:rsidR="0078049F" w:rsidRPr="004B186D" w:rsidRDefault="0078049F" w:rsidP="0078049F">
            <w:pPr>
              <w:jc w:val="center"/>
            </w:pPr>
            <w:r>
              <w:t>Dr. Tom Fausett, Chairman</w:t>
            </w:r>
          </w:p>
        </w:tc>
        <w:tc>
          <w:tcPr>
            <w:tcW w:w="3330" w:type="dxa"/>
          </w:tcPr>
          <w:p w14:paraId="686150B5" w14:textId="4351A59D" w:rsidR="0078049F" w:rsidRPr="004B186D" w:rsidRDefault="002A59A2" w:rsidP="0078049F">
            <w:pPr>
              <w:jc w:val="center"/>
            </w:pPr>
            <w:r>
              <w:t>Shelva Keeley, Vice-Chairman</w:t>
            </w:r>
          </w:p>
        </w:tc>
        <w:tc>
          <w:tcPr>
            <w:tcW w:w="3330" w:type="dxa"/>
            <w:vAlign w:val="center"/>
          </w:tcPr>
          <w:p w14:paraId="7862108F" w14:textId="4016CA92" w:rsidR="0078049F" w:rsidRPr="004B186D" w:rsidRDefault="002A59A2" w:rsidP="0078049F">
            <w:pPr>
              <w:jc w:val="center"/>
            </w:pPr>
            <w:r>
              <w:t>Dwain Butler</w:t>
            </w:r>
          </w:p>
        </w:tc>
      </w:tr>
      <w:tr w:rsidR="0078049F" w:rsidRPr="004B186D" w14:paraId="3CF2D4F8" w14:textId="77777777" w:rsidTr="0078049F">
        <w:trPr>
          <w:jc w:val="center"/>
        </w:trPr>
        <w:tc>
          <w:tcPr>
            <w:tcW w:w="3780" w:type="dxa"/>
            <w:vAlign w:val="center"/>
          </w:tcPr>
          <w:p w14:paraId="6BDFC51F" w14:textId="3D6982E0" w:rsidR="0078049F" w:rsidRPr="004B186D" w:rsidRDefault="002A59A2" w:rsidP="0078049F">
            <w:pPr>
              <w:jc w:val="center"/>
            </w:pPr>
            <w:r>
              <w:t>Debra Robinson, Secretary</w:t>
            </w:r>
          </w:p>
        </w:tc>
        <w:tc>
          <w:tcPr>
            <w:tcW w:w="3330" w:type="dxa"/>
            <w:vAlign w:val="center"/>
          </w:tcPr>
          <w:p w14:paraId="029A2E4D" w14:textId="3B9DB3A0" w:rsidR="0078049F" w:rsidRPr="004B186D" w:rsidRDefault="0078049F" w:rsidP="0078049F">
            <w:pPr>
              <w:jc w:val="center"/>
            </w:pPr>
          </w:p>
        </w:tc>
        <w:tc>
          <w:tcPr>
            <w:tcW w:w="3330" w:type="dxa"/>
            <w:vAlign w:val="center"/>
          </w:tcPr>
          <w:p w14:paraId="6FEEF325" w14:textId="14B80894" w:rsidR="0078049F" w:rsidRPr="004B186D" w:rsidRDefault="002A59A2" w:rsidP="0078049F">
            <w:pPr>
              <w:jc w:val="center"/>
            </w:pPr>
            <w:r>
              <w:t>Teresa Giles</w:t>
            </w:r>
          </w:p>
        </w:tc>
      </w:tr>
      <w:tr w:rsidR="0078049F" w:rsidRPr="004B186D" w14:paraId="79BD3D4B" w14:textId="77777777" w:rsidTr="0078049F">
        <w:trPr>
          <w:jc w:val="center"/>
        </w:trPr>
        <w:tc>
          <w:tcPr>
            <w:tcW w:w="3780" w:type="dxa"/>
            <w:vAlign w:val="center"/>
          </w:tcPr>
          <w:p w14:paraId="4AE108AF" w14:textId="426A411C" w:rsidR="0078049F" w:rsidRPr="004B186D" w:rsidRDefault="002A59A2" w:rsidP="0078049F">
            <w:pPr>
              <w:jc w:val="center"/>
            </w:pPr>
            <w:r>
              <w:t>Ronald Mitchell</w:t>
            </w:r>
          </w:p>
        </w:tc>
        <w:tc>
          <w:tcPr>
            <w:tcW w:w="3330" w:type="dxa"/>
            <w:vAlign w:val="center"/>
          </w:tcPr>
          <w:p w14:paraId="3616EC34" w14:textId="77777777" w:rsidR="0078049F" w:rsidRPr="004B186D" w:rsidRDefault="0078049F" w:rsidP="0078049F">
            <w:pPr>
              <w:jc w:val="center"/>
            </w:pPr>
          </w:p>
        </w:tc>
        <w:tc>
          <w:tcPr>
            <w:tcW w:w="3330" w:type="dxa"/>
            <w:vAlign w:val="center"/>
          </w:tcPr>
          <w:p w14:paraId="28705D6F" w14:textId="4CBF049F" w:rsidR="0078049F" w:rsidRPr="004B186D" w:rsidRDefault="002A59A2" w:rsidP="0078049F">
            <w:pPr>
              <w:jc w:val="center"/>
            </w:pPr>
            <w:r>
              <w:t>Allie Pridgen</w:t>
            </w:r>
          </w:p>
        </w:tc>
      </w:tr>
      <w:tr w:rsidR="0078049F" w:rsidRPr="004B186D" w14:paraId="0B3EA002" w14:textId="77777777" w:rsidTr="0078049F">
        <w:trPr>
          <w:jc w:val="center"/>
        </w:trPr>
        <w:tc>
          <w:tcPr>
            <w:tcW w:w="3780" w:type="dxa"/>
            <w:vAlign w:val="center"/>
          </w:tcPr>
          <w:p w14:paraId="6BE55B82" w14:textId="4FCC40A9" w:rsidR="0078049F" w:rsidRPr="004B186D" w:rsidRDefault="0078049F" w:rsidP="0078049F">
            <w:pPr>
              <w:jc w:val="center"/>
            </w:pPr>
            <w:r>
              <w:t>Mayor Buddy Duke</w:t>
            </w:r>
          </w:p>
        </w:tc>
        <w:tc>
          <w:tcPr>
            <w:tcW w:w="3330" w:type="dxa"/>
            <w:vAlign w:val="center"/>
          </w:tcPr>
          <w:p w14:paraId="58F46E68" w14:textId="77777777" w:rsidR="0078049F" w:rsidRPr="004B186D" w:rsidRDefault="0078049F" w:rsidP="0078049F">
            <w:pPr>
              <w:jc w:val="center"/>
            </w:pPr>
          </w:p>
        </w:tc>
        <w:tc>
          <w:tcPr>
            <w:tcW w:w="3330" w:type="dxa"/>
            <w:vAlign w:val="center"/>
          </w:tcPr>
          <w:p w14:paraId="343C6014" w14:textId="00B15F16" w:rsidR="0078049F" w:rsidRPr="004B186D" w:rsidRDefault="002A59A2" w:rsidP="0078049F">
            <w:pPr>
              <w:jc w:val="center"/>
            </w:pPr>
            <w:r>
              <w:t>Rebecca Allgood</w:t>
            </w:r>
          </w:p>
        </w:tc>
      </w:tr>
      <w:tr w:rsidR="0078049F" w:rsidRPr="004B186D" w14:paraId="176F35DF" w14:textId="77777777" w:rsidTr="0078049F">
        <w:trPr>
          <w:jc w:val="center"/>
        </w:trPr>
        <w:tc>
          <w:tcPr>
            <w:tcW w:w="3780" w:type="dxa"/>
            <w:vAlign w:val="center"/>
          </w:tcPr>
          <w:p w14:paraId="7C8D1DCD" w14:textId="53941BBD" w:rsidR="0078049F" w:rsidRPr="004B186D" w:rsidRDefault="0078049F" w:rsidP="0078049F">
            <w:pPr>
              <w:jc w:val="center"/>
            </w:pPr>
            <w:r>
              <w:t>Terry McClain</w:t>
            </w:r>
          </w:p>
        </w:tc>
        <w:tc>
          <w:tcPr>
            <w:tcW w:w="3330" w:type="dxa"/>
            <w:vAlign w:val="center"/>
          </w:tcPr>
          <w:p w14:paraId="4CBD40B3" w14:textId="77777777" w:rsidR="0078049F" w:rsidRPr="004B186D" w:rsidRDefault="0078049F" w:rsidP="0078049F">
            <w:pPr>
              <w:jc w:val="center"/>
            </w:pPr>
          </w:p>
        </w:tc>
        <w:tc>
          <w:tcPr>
            <w:tcW w:w="3330" w:type="dxa"/>
            <w:vAlign w:val="center"/>
          </w:tcPr>
          <w:p w14:paraId="1367FD5B" w14:textId="3154D1E9" w:rsidR="0078049F" w:rsidRPr="004B186D" w:rsidRDefault="002A59A2" w:rsidP="0078049F">
            <w:pPr>
              <w:jc w:val="center"/>
            </w:pPr>
            <w:r>
              <w:t>Danielle Hurst</w:t>
            </w:r>
          </w:p>
        </w:tc>
      </w:tr>
      <w:tr w:rsidR="0078049F" w:rsidRPr="004B186D" w14:paraId="3B4AC5F2" w14:textId="77777777" w:rsidTr="0078049F">
        <w:trPr>
          <w:jc w:val="center"/>
        </w:trPr>
        <w:tc>
          <w:tcPr>
            <w:tcW w:w="3780" w:type="dxa"/>
            <w:vAlign w:val="center"/>
          </w:tcPr>
          <w:p w14:paraId="20726D20" w14:textId="3CEA3402" w:rsidR="0078049F" w:rsidRPr="004B186D" w:rsidRDefault="002A59A2" w:rsidP="0078049F">
            <w:pPr>
              <w:jc w:val="center"/>
            </w:pPr>
            <w:r>
              <w:t>Dr. Timothy Dixon</w:t>
            </w:r>
          </w:p>
        </w:tc>
        <w:tc>
          <w:tcPr>
            <w:tcW w:w="3330" w:type="dxa"/>
            <w:vAlign w:val="center"/>
          </w:tcPr>
          <w:p w14:paraId="60D1388B" w14:textId="77777777" w:rsidR="0078049F" w:rsidRPr="004B186D" w:rsidRDefault="0078049F" w:rsidP="0078049F">
            <w:pPr>
              <w:jc w:val="center"/>
            </w:pPr>
          </w:p>
        </w:tc>
        <w:tc>
          <w:tcPr>
            <w:tcW w:w="3330" w:type="dxa"/>
            <w:vAlign w:val="center"/>
          </w:tcPr>
          <w:p w14:paraId="5573171E" w14:textId="3E107D74" w:rsidR="0078049F" w:rsidRPr="004B186D" w:rsidRDefault="002A59A2" w:rsidP="0078049F">
            <w:pPr>
              <w:jc w:val="center"/>
            </w:pPr>
            <w:r>
              <w:t>Beth Magsanay</w:t>
            </w:r>
          </w:p>
        </w:tc>
      </w:tr>
    </w:tbl>
    <w:p w14:paraId="7CB1F2EF" w14:textId="4EAB2DFE" w:rsidR="00A92E70" w:rsidRDefault="00C51BAA" w:rsidP="00A92E70">
      <w:pPr>
        <w:rPr>
          <w:b/>
        </w:rPr>
      </w:pPr>
      <w:r>
        <w:pict w14:anchorId="7B9CDD18">
          <v:rect id="_x0000_i1027" style="width:0;height:1.5pt" o:hralign="center" o:hrstd="t" o:hr="t" fillcolor="#a0a0a0" stroked="f"/>
        </w:pict>
      </w:r>
    </w:p>
    <w:p w14:paraId="7C974390" w14:textId="77777777" w:rsidR="0078049F" w:rsidRPr="00AF06F5" w:rsidRDefault="0078049F" w:rsidP="0078049F">
      <w:pPr>
        <w:rPr>
          <w:b/>
          <w:u w:val="single"/>
        </w:rPr>
      </w:pPr>
      <w:r w:rsidRPr="00AF06F5">
        <w:rPr>
          <w:b/>
          <w:u w:val="single"/>
        </w:rPr>
        <w:t>Call to Order</w:t>
      </w:r>
    </w:p>
    <w:p w14:paraId="5207F029" w14:textId="683F0C17" w:rsidR="0078049F" w:rsidRDefault="0078049F" w:rsidP="0078049F">
      <w:pPr>
        <w:numPr>
          <w:ilvl w:val="0"/>
          <w:numId w:val="7"/>
        </w:numPr>
        <w:jc w:val="both"/>
      </w:pPr>
      <w:r>
        <w:t>Dr. Tom Fausett called the meeting to order at 12:0</w:t>
      </w:r>
      <w:r w:rsidR="002A59A2">
        <w:t>1</w:t>
      </w:r>
      <w:r>
        <w:t xml:space="preserve"> p.m.</w:t>
      </w:r>
    </w:p>
    <w:p w14:paraId="159530AF" w14:textId="77777777" w:rsidR="0078049F" w:rsidRDefault="0078049F" w:rsidP="0078049F"/>
    <w:p w14:paraId="1779709C" w14:textId="77777777" w:rsidR="0078049F" w:rsidRDefault="0078049F" w:rsidP="0078049F">
      <w:r>
        <w:rPr>
          <w:b/>
          <w:u w:val="single"/>
        </w:rPr>
        <w:t>Public Comments</w:t>
      </w:r>
    </w:p>
    <w:p w14:paraId="28E1CBA4" w14:textId="2AB493F1" w:rsidR="0078049F" w:rsidRPr="006D1527" w:rsidRDefault="002A59A2" w:rsidP="0078049F">
      <w:pPr>
        <w:numPr>
          <w:ilvl w:val="0"/>
          <w:numId w:val="7"/>
        </w:numPr>
        <w:jc w:val="both"/>
      </w:pPr>
      <w:r>
        <w:t>Dr. Fausett welcomed Colonel (Retired) Ronald Mitchell to the Board.  Mr. Mitchell will serve as Consumer Advocate.</w:t>
      </w:r>
    </w:p>
    <w:p w14:paraId="794E2A8A" w14:textId="77777777" w:rsidR="0078049F" w:rsidRDefault="0078049F" w:rsidP="0078049F"/>
    <w:p w14:paraId="46C2F9C7" w14:textId="7F2DE088" w:rsidR="0078049F" w:rsidRDefault="0078049F" w:rsidP="0078049F">
      <w:r>
        <w:rPr>
          <w:b/>
          <w:u w:val="single"/>
        </w:rPr>
        <w:t xml:space="preserve">Approval of Minutes October </w:t>
      </w:r>
      <w:r w:rsidR="002A59A2">
        <w:rPr>
          <w:b/>
          <w:u w:val="single"/>
        </w:rPr>
        <w:t>19, 2021</w:t>
      </w:r>
    </w:p>
    <w:p w14:paraId="40F514B2" w14:textId="20AF345B" w:rsidR="0078049F" w:rsidRDefault="002A59A2" w:rsidP="0078049F">
      <w:pPr>
        <w:numPr>
          <w:ilvl w:val="0"/>
          <w:numId w:val="7"/>
        </w:numPr>
        <w:jc w:val="both"/>
      </w:pPr>
      <w:r>
        <w:t>Mrs. Robinson</w:t>
      </w:r>
      <w:r w:rsidR="0078049F">
        <w:t xml:space="preserve"> made a motion to approve the minutes from the </w:t>
      </w:r>
      <w:r>
        <w:t>October 19, 2021 as presented</w:t>
      </w:r>
      <w:r w:rsidR="0078049F">
        <w:t xml:space="preserve">.  The motion was seconded by Mr. McClain.  All were in favor and the motion passed. </w:t>
      </w:r>
    </w:p>
    <w:p w14:paraId="1527BC7F" w14:textId="77777777" w:rsidR="0078049F" w:rsidRDefault="0078049F" w:rsidP="0078049F"/>
    <w:p w14:paraId="307700B8" w14:textId="77777777" w:rsidR="0078049F" w:rsidRPr="00AF06F5" w:rsidRDefault="0078049F" w:rsidP="0078049F">
      <w:pPr>
        <w:rPr>
          <w:b/>
          <w:u w:val="single"/>
        </w:rPr>
      </w:pPr>
      <w:r w:rsidRPr="00AF06F5">
        <w:rPr>
          <w:b/>
          <w:u w:val="single"/>
        </w:rPr>
        <w:t>Business</w:t>
      </w:r>
    </w:p>
    <w:p w14:paraId="60636F9A" w14:textId="77777777" w:rsidR="0078049F" w:rsidRDefault="0078049F" w:rsidP="0078049F">
      <w:pPr>
        <w:rPr>
          <w:b/>
        </w:rPr>
      </w:pPr>
      <w:r>
        <w:rPr>
          <w:b/>
        </w:rPr>
        <w:t>Financial Information – Teresa Giles (Attachments)</w:t>
      </w:r>
    </w:p>
    <w:p w14:paraId="2A1B41F6" w14:textId="7C1658DA" w:rsidR="0078049F" w:rsidRDefault="002A59A2" w:rsidP="0078049F">
      <w:pPr>
        <w:numPr>
          <w:ilvl w:val="0"/>
          <w:numId w:val="8"/>
        </w:numPr>
        <w:jc w:val="both"/>
      </w:pPr>
      <w:r>
        <w:t>Ms. Giles reviewed the Cook County Health Department’s Revenue and Expense Summary for July 1, 2021 – December 31, 2021.</w:t>
      </w:r>
    </w:p>
    <w:p w14:paraId="005B8C19" w14:textId="178A5B45" w:rsidR="002A59A2" w:rsidRDefault="002A59A2" w:rsidP="0078049F">
      <w:pPr>
        <w:numPr>
          <w:ilvl w:val="0"/>
          <w:numId w:val="8"/>
        </w:numPr>
        <w:jc w:val="both"/>
      </w:pPr>
      <w:r>
        <w:t xml:space="preserve">The health department is currently at 44.24% with spending and the only change to the budget is the transfer of </w:t>
      </w:r>
      <w:r w:rsidR="00366527">
        <w:t>$6,497.03 into the budget to cover COVID-related expenses.</w:t>
      </w:r>
    </w:p>
    <w:p w14:paraId="31DC198B" w14:textId="2FA721E4" w:rsidR="00366527" w:rsidRDefault="00366527" w:rsidP="0078049F">
      <w:pPr>
        <w:numPr>
          <w:ilvl w:val="0"/>
          <w:numId w:val="8"/>
        </w:numPr>
        <w:jc w:val="both"/>
      </w:pPr>
      <w:r>
        <w:t xml:space="preserve">Ms. Giles informed the Board she </w:t>
      </w:r>
      <w:r w:rsidR="00183795">
        <w:t>w</w:t>
      </w:r>
      <w:r>
        <w:t>ould provide a breakdown of the Summary for the next meeting.</w:t>
      </w:r>
    </w:p>
    <w:p w14:paraId="6946C22B" w14:textId="54F176E0" w:rsidR="00366527" w:rsidRDefault="00366527" w:rsidP="0078049F">
      <w:pPr>
        <w:numPr>
          <w:ilvl w:val="0"/>
          <w:numId w:val="8"/>
        </w:numPr>
        <w:jc w:val="both"/>
      </w:pPr>
      <w:r>
        <w:t xml:space="preserve">Revenue, </w:t>
      </w:r>
      <w:proofErr w:type="gramStart"/>
      <w:r>
        <w:t>expenses</w:t>
      </w:r>
      <w:proofErr w:type="gramEnd"/>
      <w:r>
        <w:t xml:space="preserve"> and Grant-in-Aid (GIA) are all on track.</w:t>
      </w:r>
    </w:p>
    <w:p w14:paraId="4E6A5042" w14:textId="5C102FCF" w:rsidR="00366527" w:rsidRDefault="00366527" w:rsidP="0078049F">
      <w:pPr>
        <w:numPr>
          <w:ilvl w:val="0"/>
          <w:numId w:val="8"/>
        </w:numPr>
        <w:jc w:val="both"/>
      </w:pPr>
      <w:r>
        <w:t>Ms. Giles outlined current staffing of two registered nurses, one licensed practical nurse, two administrative support staff and one environmentalist.  The salary for one registered nurse is covered 75% from Cook and 25% from Family Planning.  The Women, Infants and Children (WIC) Program reimburses the health department for postage since vouchers are currently being mailed out to clients.</w:t>
      </w:r>
    </w:p>
    <w:p w14:paraId="0B203FDF" w14:textId="3414E214" w:rsidR="00366527" w:rsidRDefault="00366527" w:rsidP="00366527">
      <w:pPr>
        <w:numPr>
          <w:ilvl w:val="0"/>
          <w:numId w:val="8"/>
        </w:numPr>
        <w:jc w:val="both"/>
      </w:pPr>
      <w:r>
        <w:t>Ms. Giles indicated no concerning issues with Cook’s budget.</w:t>
      </w:r>
    </w:p>
    <w:p w14:paraId="2031ECBD" w14:textId="3653CF79" w:rsidR="00366527" w:rsidRDefault="00366527" w:rsidP="00366527">
      <w:pPr>
        <w:jc w:val="both"/>
      </w:pPr>
    </w:p>
    <w:p w14:paraId="07FE71E5" w14:textId="50D59E5A" w:rsidR="00366527" w:rsidRDefault="00366527" w:rsidP="00366527">
      <w:pPr>
        <w:jc w:val="both"/>
        <w:rPr>
          <w:b/>
        </w:rPr>
      </w:pPr>
      <w:r w:rsidRPr="00C86CA7">
        <w:rPr>
          <w:b/>
          <w:u w:val="single"/>
        </w:rPr>
        <w:t>Public Health Update</w:t>
      </w:r>
      <w:r>
        <w:rPr>
          <w:b/>
          <w:u w:val="single"/>
        </w:rPr>
        <w:t xml:space="preserve">s – </w:t>
      </w:r>
      <w:r w:rsidR="00183795">
        <w:rPr>
          <w:b/>
          <w:u w:val="single"/>
        </w:rPr>
        <w:t>Dwain Butler (for Dr. William Grow)</w:t>
      </w:r>
      <w:r>
        <w:rPr>
          <w:b/>
          <w:u w:val="single"/>
        </w:rPr>
        <w:t xml:space="preserve"> </w:t>
      </w:r>
      <w:r>
        <w:rPr>
          <w:b/>
        </w:rPr>
        <w:t>(See attachments)</w:t>
      </w:r>
    </w:p>
    <w:p w14:paraId="47642260" w14:textId="208697EE" w:rsidR="00366527" w:rsidRDefault="00183795" w:rsidP="00366527">
      <w:pPr>
        <w:pStyle w:val="ListParagraph"/>
        <w:numPr>
          <w:ilvl w:val="0"/>
          <w:numId w:val="2"/>
        </w:numPr>
        <w:spacing w:after="160" w:line="259" w:lineRule="auto"/>
      </w:pPr>
      <w:r>
        <w:t>Mr. Butler provided a COVID-19 update by informing the Board there is another surge.</w:t>
      </w:r>
    </w:p>
    <w:p w14:paraId="50A16A73" w14:textId="1CEA1D1D" w:rsidR="00183795" w:rsidRDefault="00183795" w:rsidP="00183795">
      <w:pPr>
        <w:pStyle w:val="ListParagraph"/>
        <w:numPr>
          <w:ilvl w:val="0"/>
          <w:numId w:val="2"/>
        </w:numPr>
        <w:spacing w:after="160" w:line="259" w:lineRule="auto"/>
      </w:pPr>
      <w:r>
        <w:t>Cook began the week of Christmas with 13 active cases, which increased to 46 the following week for a total of 212 active cases.</w:t>
      </w:r>
    </w:p>
    <w:p w14:paraId="13E32C6B" w14:textId="0D2BD13A" w:rsidR="0078049F" w:rsidRDefault="0078049F" w:rsidP="00B618F7">
      <w:pPr>
        <w:sectPr w:rsidR="0078049F" w:rsidSect="0078049F">
          <w:pgSz w:w="12240" w:h="15840"/>
          <w:pgMar w:top="1440" w:right="1440" w:bottom="1440" w:left="1440" w:header="720" w:footer="720" w:gutter="0"/>
          <w:cols w:space="720"/>
          <w:docGrid w:linePitch="360"/>
        </w:sectPr>
      </w:pPr>
    </w:p>
    <w:p w14:paraId="42FDF42D" w14:textId="29EE9FDB" w:rsidR="00183795" w:rsidRDefault="00183795" w:rsidP="00183795">
      <w:pPr>
        <w:pStyle w:val="ListParagraph"/>
        <w:numPr>
          <w:ilvl w:val="0"/>
          <w:numId w:val="2"/>
        </w:numPr>
        <w:spacing w:after="160" w:line="259" w:lineRule="auto"/>
      </w:pPr>
      <w:r>
        <w:lastRenderedPageBreak/>
        <w:t>Currently, 237,146 individuals in the district have been vaccinated – 16,427 being Cook County residents.</w:t>
      </w:r>
    </w:p>
    <w:p w14:paraId="287F9EDB" w14:textId="5A67BBD7" w:rsidR="00183795" w:rsidRDefault="00183795" w:rsidP="00676DF1">
      <w:pPr>
        <w:pStyle w:val="ListParagraph"/>
        <w:numPr>
          <w:ilvl w:val="0"/>
          <w:numId w:val="2"/>
        </w:numPr>
        <w:spacing w:after="160" w:line="259" w:lineRule="auto"/>
      </w:pPr>
      <w:r>
        <w:t>Mr</w:t>
      </w:r>
      <w:r w:rsidR="007B57E9">
        <w:t>. Butler discussed the need to amend the Cook County Board of Health’s bylaws to add an additional meeting in the third quarter of the year to address an audit finding.  Adding a meeting date in August would satisfy the requirement to meet once each quarter.  Mayor Duke made a motion to amend the Cook County Board of Health’s Bylaws to add a meeting in August.  The motion was seconded by Mrs. Robinson.  All were in favor and the motion passed.</w:t>
      </w:r>
    </w:p>
    <w:p w14:paraId="589E036A" w14:textId="5AFD86E8" w:rsidR="007B57E9" w:rsidRDefault="007B57E9" w:rsidP="00676DF1">
      <w:pPr>
        <w:pStyle w:val="ListParagraph"/>
        <w:numPr>
          <w:ilvl w:val="0"/>
          <w:numId w:val="2"/>
        </w:numPr>
        <w:spacing w:after="160" w:line="259" w:lineRule="auto"/>
      </w:pPr>
      <w:r>
        <w:t>The next meeting will hopefully be held in-person.  Dr. Fausett indicated he would work with Mayor Duke and Ms. Bowles to find a larger meeting space to accommodate social distancing.</w:t>
      </w:r>
    </w:p>
    <w:p w14:paraId="4B2D64B2" w14:textId="202CD3ED" w:rsidR="007B57E9" w:rsidRDefault="00240881" w:rsidP="00676DF1">
      <w:pPr>
        <w:pStyle w:val="ListParagraph"/>
        <w:numPr>
          <w:ilvl w:val="0"/>
          <w:numId w:val="2"/>
        </w:numPr>
        <w:spacing w:after="160" w:line="259" w:lineRule="auto"/>
      </w:pPr>
      <w:r>
        <w:t>Dr. Fausett asked the Board for a motion to make changes to the current officers.  Mayor Duke made a motion to maintain the current officers (Dr. Tom Fausett, Chairman; Ms. Shelva Keeley, Vice-Chair</w:t>
      </w:r>
      <w:r w:rsidR="00494F7C">
        <w:t>man</w:t>
      </w:r>
      <w:r>
        <w:t xml:space="preserve"> and Mrs. Debra Robinson, Secretary).  The motion was seconded by </w:t>
      </w:r>
      <w:r w:rsidR="00494F7C">
        <w:t xml:space="preserve">Mr. </w:t>
      </w:r>
      <w:r>
        <w:t>Mitchell.  All were in favor and the motion passed.</w:t>
      </w:r>
    </w:p>
    <w:p w14:paraId="6AB2A062" w14:textId="2F84188D" w:rsidR="00240881" w:rsidRDefault="00240881" w:rsidP="00676DF1">
      <w:pPr>
        <w:pStyle w:val="ListParagraph"/>
        <w:numPr>
          <w:ilvl w:val="0"/>
          <w:numId w:val="2"/>
        </w:numPr>
        <w:spacing w:after="160" w:line="259" w:lineRule="auto"/>
      </w:pPr>
      <w:r>
        <w:t>Mr. Butler announced the Georgia Public Health Association’s Annual Meeting and Conference scheduled for May 4-6, 2022 on Jekyll Island.  Ms. Bowles will send information out to the boards if anyone would like to attend.</w:t>
      </w:r>
    </w:p>
    <w:p w14:paraId="02077456" w14:textId="77777777" w:rsidR="0078049F" w:rsidRDefault="0078049F" w:rsidP="0078049F">
      <w:pPr>
        <w:rPr>
          <w:b/>
          <w:u w:val="single"/>
        </w:rPr>
      </w:pPr>
      <w:r>
        <w:rPr>
          <w:b/>
          <w:u w:val="single"/>
        </w:rPr>
        <w:t>Nurse Manager’s Report – Rebecca Allgood (Attachment)</w:t>
      </w:r>
    </w:p>
    <w:p w14:paraId="6E02FF3A" w14:textId="3BB8E47E" w:rsidR="0078049F" w:rsidRDefault="00240881" w:rsidP="0078049F">
      <w:pPr>
        <w:numPr>
          <w:ilvl w:val="0"/>
          <w:numId w:val="9"/>
        </w:numPr>
        <w:jc w:val="both"/>
      </w:pPr>
      <w:r>
        <w:t>Ms. Allgood provided the health department’s update summarizing activities since the last meeting.</w:t>
      </w:r>
    </w:p>
    <w:p w14:paraId="3F228C8A" w14:textId="7999432D" w:rsidR="00240881" w:rsidRDefault="00240881" w:rsidP="0078049F">
      <w:pPr>
        <w:numPr>
          <w:ilvl w:val="0"/>
          <w:numId w:val="9"/>
        </w:numPr>
        <w:jc w:val="both"/>
      </w:pPr>
      <w:r>
        <w:t xml:space="preserve">The biggest focus has been on COVID testing and vaccination.  Moderna and Pfizer booster doses are available six months after the second dose.  Pediatric doses were approved October 29, 2021 for children five-twelve years old.  Thirteen Pfizer doses for that age group were administered.  </w:t>
      </w:r>
      <w:proofErr w:type="gramStart"/>
      <w:r>
        <w:t>The majority of</w:t>
      </w:r>
      <w:proofErr w:type="gramEnd"/>
      <w:r>
        <w:t xml:space="preserve"> appointments have been scheduled for booster doses</w:t>
      </w:r>
      <w:r w:rsidR="00B72DF4">
        <w:t xml:space="preserve">.  Testing is available two days each week.  As of </w:t>
      </w:r>
      <w:r w:rsidR="006829CA">
        <w:t>October</w:t>
      </w:r>
      <w:r w:rsidR="00B72DF4">
        <w:t xml:space="preserve"> 1, 2021 92 rapid tests were conducted with 16 confirmed positive.</w:t>
      </w:r>
    </w:p>
    <w:p w14:paraId="560561A0" w14:textId="668AE690" w:rsidR="00B72DF4" w:rsidRDefault="00B72DF4" w:rsidP="0078049F">
      <w:pPr>
        <w:numPr>
          <w:ilvl w:val="0"/>
          <w:numId w:val="9"/>
        </w:numPr>
        <w:jc w:val="both"/>
      </w:pPr>
      <w:r>
        <w:t>The 2021-2022 school flu initiative has been completed.  A total of 260 students and 86 staff were vaccinated.  Numbers decreased but Ms. Allgood was hopeful to see an increase the next flu season.</w:t>
      </w:r>
    </w:p>
    <w:p w14:paraId="79BC1B52" w14:textId="57597F6B" w:rsidR="00B72DF4" w:rsidRDefault="00B72DF4" w:rsidP="0078049F">
      <w:pPr>
        <w:numPr>
          <w:ilvl w:val="0"/>
          <w:numId w:val="9"/>
        </w:numPr>
        <w:jc w:val="both"/>
      </w:pPr>
      <w:r>
        <w:t>School and daycare immunization audits have been completed.  Eight daycares and four schools were audited.  Staff have worked with providers to ensure 100% compliance with state requirements.</w:t>
      </w:r>
    </w:p>
    <w:p w14:paraId="1F7A18AB" w14:textId="45C801DD" w:rsidR="00B72DF4" w:rsidRDefault="00B72DF4" w:rsidP="0078049F">
      <w:pPr>
        <w:numPr>
          <w:ilvl w:val="0"/>
          <w:numId w:val="9"/>
        </w:numPr>
        <w:jc w:val="both"/>
      </w:pPr>
      <w:r>
        <w:t>The front doors remain closed for now as the number of COVID cases have surged.  Regular services continue to be available as a re COVID-related services.</w:t>
      </w:r>
    </w:p>
    <w:p w14:paraId="41BE02EF" w14:textId="02BD38FD" w:rsidR="0078049F" w:rsidRPr="0078049F" w:rsidRDefault="0078049F" w:rsidP="0078049F">
      <w:pPr>
        <w:rPr>
          <w:b/>
          <w:u w:val="single"/>
        </w:rPr>
      </w:pPr>
    </w:p>
    <w:p w14:paraId="3C339277" w14:textId="77777777" w:rsidR="0078049F" w:rsidRDefault="0078049F" w:rsidP="0078049F">
      <w:r>
        <w:rPr>
          <w:b/>
          <w:u w:val="single"/>
        </w:rPr>
        <w:t>Environmental Update –Danielle Hurst – (Attachments)</w:t>
      </w:r>
    </w:p>
    <w:p w14:paraId="46013589" w14:textId="78C7FC93" w:rsidR="0078049F" w:rsidRDefault="0078049F" w:rsidP="0078049F">
      <w:pPr>
        <w:numPr>
          <w:ilvl w:val="0"/>
          <w:numId w:val="7"/>
        </w:numPr>
        <w:jc w:val="both"/>
      </w:pPr>
      <w:r>
        <w:t xml:space="preserve">Ms. Hurst reviewed </w:t>
      </w:r>
      <w:r w:rsidR="00B72DF4">
        <w:t xml:space="preserve">environmental health’s 2021 yearly summary, noting an increase in all services for that year.  There has been a slight decrease with permitting facilities.  Two food service establishments were closed </w:t>
      </w:r>
      <w:r w:rsidR="006829CA">
        <w:t>due</w:t>
      </w:r>
      <w:r w:rsidR="00B72DF4">
        <w:t xml:space="preserve"> to COVID-related issues.</w:t>
      </w:r>
    </w:p>
    <w:p w14:paraId="5347D36F" w14:textId="21611DC3" w:rsidR="00B72DF4" w:rsidRDefault="00B72DF4" w:rsidP="0078049F">
      <w:pPr>
        <w:numPr>
          <w:ilvl w:val="0"/>
          <w:numId w:val="7"/>
        </w:numPr>
        <w:jc w:val="both"/>
      </w:pPr>
      <w:r>
        <w:t>Ms. Hurst reviewed current activity and indicated the health department is on track collecting environmental health fees</w:t>
      </w:r>
      <w:r w:rsidR="006829CA">
        <w:t xml:space="preserve"> for the current fiscal year.</w:t>
      </w:r>
    </w:p>
    <w:p w14:paraId="25BF90E4" w14:textId="0303054E" w:rsidR="006829CA" w:rsidRDefault="006829CA" w:rsidP="0078049F">
      <w:pPr>
        <w:numPr>
          <w:ilvl w:val="0"/>
          <w:numId w:val="7"/>
        </w:numPr>
        <w:jc w:val="both"/>
      </w:pPr>
      <w:r>
        <w:t>The mosquito program has been restarted.  Traps are being set in preparation for mosquito season, which runs from March to November.</w:t>
      </w:r>
    </w:p>
    <w:p w14:paraId="376F8FF4" w14:textId="25EF2F6B" w:rsidR="0078049F" w:rsidRDefault="0078049F" w:rsidP="0078049F">
      <w:pPr>
        <w:rPr>
          <w:b/>
          <w:u w:val="single"/>
        </w:rPr>
      </w:pPr>
    </w:p>
    <w:p w14:paraId="63FAEA8C" w14:textId="77777777" w:rsidR="006829CA" w:rsidRDefault="006829CA" w:rsidP="0078049F">
      <w:pPr>
        <w:rPr>
          <w:b/>
          <w:u w:val="single"/>
        </w:rPr>
      </w:pPr>
    </w:p>
    <w:p w14:paraId="4DF24C8C" w14:textId="77777777" w:rsidR="0078049F" w:rsidRPr="006052D5" w:rsidRDefault="0078049F" w:rsidP="0078049F">
      <w:pPr>
        <w:rPr>
          <w:b/>
          <w:u w:val="single"/>
        </w:rPr>
      </w:pPr>
      <w:r w:rsidRPr="006052D5">
        <w:rPr>
          <w:b/>
          <w:u w:val="single"/>
        </w:rPr>
        <w:t>Announcements</w:t>
      </w:r>
    </w:p>
    <w:p w14:paraId="43BF4629" w14:textId="6448C5FA" w:rsidR="0078049F" w:rsidRDefault="006829CA" w:rsidP="0078049F">
      <w:pPr>
        <w:numPr>
          <w:ilvl w:val="0"/>
          <w:numId w:val="11"/>
        </w:numPr>
        <w:jc w:val="both"/>
      </w:pPr>
      <w:r>
        <w:t>Mr. Butler announced someone would get with the Board regarding the April meeting format.</w:t>
      </w:r>
    </w:p>
    <w:p w14:paraId="1BF3592E" w14:textId="77777777" w:rsidR="0078049F" w:rsidRDefault="0078049F" w:rsidP="0078049F"/>
    <w:p w14:paraId="61B0FBB9" w14:textId="77777777" w:rsidR="0078049F" w:rsidRPr="006052D5" w:rsidRDefault="0078049F" w:rsidP="0078049F">
      <w:pPr>
        <w:rPr>
          <w:b/>
          <w:u w:val="single"/>
        </w:rPr>
      </w:pPr>
      <w:r w:rsidRPr="006052D5">
        <w:rPr>
          <w:b/>
          <w:u w:val="single"/>
        </w:rPr>
        <w:t>Adjournment</w:t>
      </w:r>
    </w:p>
    <w:p w14:paraId="5DB5C305" w14:textId="1F94318B" w:rsidR="0078049F" w:rsidRDefault="0078049F" w:rsidP="0078049F">
      <w:pPr>
        <w:numPr>
          <w:ilvl w:val="0"/>
          <w:numId w:val="10"/>
        </w:numPr>
        <w:jc w:val="both"/>
      </w:pPr>
      <w:r>
        <w:t xml:space="preserve">There being no further business, </w:t>
      </w:r>
      <w:r w:rsidR="006829CA">
        <w:t>Dr. Fausett adjourned the meeting at 1</w:t>
      </w:r>
      <w:r w:rsidR="00632E88">
        <w:t>2:</w:t>
      </w:r>
      <w:r w:rsidR="006829CA">
        <w:t>2</w:t>
      </w:r>
      <w:r w:rsidR="00632E88">
        <w:t>5 p.m</w:t>
      </w:r>
      <w:r>
        <w:t>.</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7A90D195" w14:textId="1750BBFE" w:rsidR="006150DC" w:rsidRDefault="006150DC" w:rsidP="006150DC">
      <w:pPr>
        <w:jc w:val="both"/>
      </w:pPr>
    </w:p>
    <w:p w14:paraId="0F48AD5C" w14:textId="77777777" w:rsidR="00632E88" w:rsidRDefault="00632E88" w:rsidP="006150DC">
      <w:pPr>
        <w:jc w:val="both"/>
      </w:pPr>
    </w:p>
    <w:p w14:paraId="20C54CDF" w14:textId="77777777" w:rsidR="006150DC" w:rsidRDefault="006150DC" w:rsidP="006150DC">
      <w:pPr>
        <w:jc w:val="both"/>
      </w:pPr>
      <w:r>
        <w:t>______________________________</w:t>
      </w:r>
    </w:p>
    <w:p w14:paraId="127CBE22" w14:textId="602B395C" w:rsidR="00C25AF5" w:rsidRDefault="00F37BCE" w:rsidP="00AD5FF0">
      <w:pPr>
        <w:jc w:val="both"/>
      </w:pPr>
      <w:r>
        <w:t>Debra Robinson</w:t>
      </w:r>
      <w:r w:rsidR="00FC66A8">
        <w:t>, Board Secretary</w:t>
      </w:r>
    </w:p>
    <w:p w14:paraId="4F663F93" w14:textId="4881A672" w:rsidR="00FC66A8" w:rsidRDefault="00632E88" w:rsidP="00AD5FF0">
      <w:pPr>
        <w:jc w:val="both"/>
      </w:pPr>
      <w:r>
        <w:t>Beth Magsanay</w:t>
      </w:r>
      <w:r w:rsidR="00FC66A8">
        <w:t>, Typist</w:t>
      </w:r>
    </w:p>
    <w:sectPr w:rsidR="00FC66A8" w:rsidSect="007804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7B39" w14:textId="77777777" w:rsidR="00C51BAA" w:rsidRDefault="00C51BAA" w:rsidP="0038702D">
      <w:r>
        <w:separator/>
      </w:r>
    </w:p>
  </w:endnote>
  <w:endnote w:type="continuationSeparator" w:id="0">
    <w:p w14:paraId="7F802793" w14:textId="77777777" w:rsidR="00C51BAA" w:rsidRDefault="00C51BAA"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BA92" w14:textId="77777777" w:rsidR="00C51BAA" w:rsidRDefault="00C51BAA" w:rsidP="0038702D">
      <w:r>
        <w:separator/>
      </w:r>
    </w:p>
  </w:footnote>
  <w:footnote w:type="continuationSeparator" w:id="0">
    <w:p w14:paraId="7111BB99" w14:textId="77777777" w:rsidR="00C51BAA" w:rsidRDefault="00C51BAA"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840"/>
      <w:gridCol w:w="3303"/>
      <w:gridCol w:w="2217"/>
    </w:tblGrid>
    <w:tr w:rsidR="0078049F" w14:paraId="5571EC9D" w14:textId="77777777" w:rsidTr="00250E6E">
      <w:trPr>
        <w:jc w:val="center"/>
      </w:trPr>
      <w:tc>
        <w:tcPr>
          <w:tcW w:w="4192" w:type="dxa"/>
        </w:tcPr>
        <w:p w14:paraId="0458EB13" w14:textId="77777777" w:rsidR="0078049F" w:rsidRDefault="0078049F" w:rsidP="0078049F">
          <w:pPr>
            <w:pStyle w:val="Header"/>
            <w:jc w:val="center"/>
          </w:pPr>
          <w:r>
            <w:rPr>
              <w:b/>
            </w:rPr>
            <w:t>Cook</w:t>
          </w:r>
          <w:r w:rsidRPr="00810A89">
            <w:rPr>
              <w:b/>
            </w:rPr>
            <w:t xml:space="preserve"> County Board of Health</w:t>
          </w:r>
          <w:r w:rsidRPr="00810A89">
            <w:rPr>
              <w:b/>
            </w:rPr>
            <w:tab/>
          </w:r>
        </w:p>
      </w:tc>
      <w:tc>
        <w:tcPr>
          <w:tcW w:w="3692" w:type="dxa"/>
        </w:tcPr>
        <w:p w14:paraId="623EE502" w14:textId="76971582" w:rsidR="0078049F" w:rsidRPr="00810A89" w:rsidRDefault="006829CA" w:rsidP="0078049F">
          <w:pPr>
            <w:pStyle w:val="Header"/>
            <w:tabs>
              <w:tab w:val="left" w:pos="450"/>
              <w:tab w:val="center" w:pos="1436"/>
            </w:tabs>
            <w:jc w:val="center"/>
            <w:rPr>
              <w:b/>
            </w:rPr>
          </w:pPr>
          <w:r>
            <w:rPr>
              <w:b/>
            </w:rPr>
            <w:t>January 19, 2022</w:t>
          </w:r>
        </w:p>
      </w:tc>
      <w:tc>
        <w:tcPr>
          <w:tcW w:w="2484" w:type="dxa"/>
        </w:tcPr>
        <w:p w14:paraId="21E47BE6" w14:textId="77777777" w:rsidR="0078049F" w:rsidRDefault="0078049F" w:rsidP="0078049F">
          <w:pPr>
            <w:pStyle w:val="Header"/>
            <w:jc w:val="right"/>
          </w:pPr>
          <w:r>
            <w:t xml:space="preserve">Page </w:t>
          </w:r>
          <w:r w:rsidRPr="00810A89">
            <w:rPr>
              <w:b/>
            </w:rPr>
            <w:fldChar w:fldCharType="begin"/>
          </w:r>
          <w:r w:rsidRPr="00810A89">
            <w:rPr>
              <w:b/>
            </w:rPr>
            <w:instrText xml:space="preserve"> PAGE </w:instrText>
          </w:r>
          <w:r w:rsidRPr="00810A89">
            <w:rPr>
              <w:b/>
            </w:rPr>
            <w:fldChar w:fldCharType="separate"/>
          </w:r>
          <w:r>
            <w:rPr>
              <w:b/>
              <w:noProof/>
            </w:rPr>
            <w:t>2</w:t>
          </w:r>
          <w:r w:rsidRPr="00810A89">
            <w:rPr>
              <w:b/>
            </w:rPr>
            <w:fldChar w:fldCharType="end"/>
          </w:r>
          <w:r>
            <w:t xml:space="preserve"> of </w:t>
          </w:r>
          <w:r w:rsidRPr="00810A89">
            <w:rPr>
              <w:b/>
            </w:rPr>
            <w:fldChar w:fldCharType="begin"/>
          </w:r>
          <w:r w:rsidRPr="00810A89">
            <w:rPr>
              <w:b/>
            </w:rPr>
            <w:instrText xml:space="preserve"> NUMPAGES  </w:instrText>
          </w:r>
          <w:r w:rsidRPr="00810A89">
            <w:rPr>
              <w:b/>
            </w:rPr>
            <w:fldChar w:fldCharType="separate"/>
          </w:r>
          <w:r>
            <w:rPr>
              <w:b/>
              <w:noProof/>
            </w:rPr>
            <w:t>2</w:t>
          </w:r>
          <w:r w:rsidRPr="00810A89">
            <w:rPr>
              <w:b/>
            </w:rPr>
            <w:fldChar w:fldCharType="end"/>
          </w:r>
        </w:p>
      </w:tc>
    </w:tr>
  </w:tbl>
  <w:p w14:paraId="027602E0" w14:textId="049822D3" w:rsidR="0078049F" w:rsidRDefault="00C51BAA">
    <w:pPr>
      <w:pStyle w:val="Header"/>
    </w:pPr>
    <w:r>
      <w:pict w14:anchorId="5B7CB03F">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F2D2C"/>
    <w:multiLevelType w:val="hybridMultilevel"/>
    <w:tmpl w:val="8F1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4426B"/>
    <w:multiLevelType w:val="hybridMultilevel"/>
    <w:tmpl w:val="A858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05D96"/>
    <w:multiLevelType w:val="hybridMultilevel"/>
    <w:tmpl w:val="3688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43768A"/>
    <w:multiLevelType w:val="hybridMultilevel"/>
    <w:tmpl w:val="07E4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747845">
    <w:abstractNumId w:val="6"/>
  </w:num>
  <w:num w:numId="2" w16cid:durableId="851796637">
    <w:abstractNumId w:val="3"/>
  </w:num>
  <w:num w:numId="3" w16cid:durableId="76248489">
    <w:abstractNumId w:val="0"/>
  </w:num>
  <w:num w:numId="4" w16cid:durableId="1442260704">
    <w:abstractNumId w:val="4"/>
  </w:num>
  <w:num w:numId="5" w16cid:durableId="1199859973">
    <w:abstractNumId w:val="8"/>
  </w:num>
  <w:num w:numId="6" w16cid:durableId="182330551">
    <w:abstractNumId w:val="10"/>
  </w:num>
  <w:num w:numId="7" w16cid:durableId="1836677756">
    <w:abstractNumId w:val="1"/>
  </w:num>
  <w:num w:numId="8" w16cid:durableId="475948616">
    <w:abstractNumId w:val="9"/>
  </w:num>
  <w:num w:numId="9" w16cid:durableId="235556224">
    <w:abstractNumId w:val="7"/>
  </w:num>
  <w:num w:numId="10" w16cid:durableId="596139663">
    <w:abstractNumId w:val="2"/>
  </w:num>
  <w:num w:numId="11" w16cid:durableId="1323050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7396"/>
    <w:rsid w:val="000A2561"/>
    <w:rsid w:val="000A42DB"/>
    <w:rsid w:val="000B0450"/>
    <w:rsid w:val="0014433A"/>
    <w:rsid w:val="00151D2C"/>
    <w:rsid w:val="00160666"/>
    <w:rsid w:val="00183795"/>
    <w:rsid w:val="001A7F57"/>
    <w:rsid w:val="001C3EF6"/>
    <w:rsid w:val="001C7673"/>
    <w:rsid w:val="001C7AEF"/>
    <w:rsid w:val="001E4943"/>
    <w:rsid w:val="001F144D"/>
    <w:rsid w:val="00240881"/>
    <w:rsid w:val="002A59A2"/>
    <w:rsid w:val="00313A12"/>
    <w:rsid w:val="00366527"/>
    <w:rsid w:val="0038702D"/>
    <w:rsid w:val="004058F7"/>
    <w:rsid w:val="0046052B"/>
    <w:rsid w:val="004760C7"/>
    <w:rsid w:val="00494F7C"/>
    <w:rsid w:val="004F0018"/>
    <w:rsid w:val="0057174A"/>
    <w:rsid w:val="00573344"/>
    <w:rsid w:val="0061447E"/>
    <w:rsid w:val="006150DC"/>
    <w:rsid w:val="00632E88"/>
    <w:rsid w:val="0064442B"/>
    <w:rsid w:val="006520D4"/>
    <w:rsid w:val="00676DF1"/>
    <w:rsid w:val="006829CA"/>
    <w:rsid w:val="006A52E4"/>
    <w:rsid w:val="00716733"/>
    <w:rsid w:val="00734602"/>
    <w:rsid w:val="007752F4"/>
    <w:rsid w:val="0078049F"/>
    <w:rsid w:val="007920F8"/>
    <w:rsid w:val="007B57E9"/>
    <w:rsid w:val="007C2D7D"/>
    <w:rsid w:val="007F615C"/>
    <w:rsid w:val="00823C49"/>
    <w:rsid w:val="008559C1"/>
    <w:rsid w:val="00857D83"/>
    <w:rsid w:val="00860BBE"/>
    <w:rsid w:val="008A7DEA"/>
    <w:rsid w:val="008C0523"/>
    <w:rsid w:val="008C6F63"/>
    <w:rsid w:val="00902D37"/>
    <w:rsid w:val="009831BD"/>
    <w:rsid w:val="00A36490"/>
    <w:rsid w:val="00A5654F"/>
    <w:rsid w:val="00A70738"/>
    <w:rsid w:val="00A72CBE"/>
    <w:rsid w:val="00A76131"/>
    <w:rsid w:val="00A92E70"/>
    <w:rsid w:val="00AD28F6"/>
    <w:rsid w:val="00AD5FF0"/>
    <w:rsid w:val="00B618F7"/>
    <w:rsid w:val="00B72DF4"/>
    <w:rsid w:val="00B801AC"/>
    <w:rsid w:val="00C17B3B"/>
    <w:rsid w:val="00C25AF5"/>
    <w:rsid w:val="00C51BAA"/>
    <w:rsid w:val="00CF1691"/>
    <w:rsid w:val="00D11984"/>
    <w:rsid w:val="00D124D3"/>
    <w:rsid w:val="00D70E24"/>
    <w:rsid w:val="00DE6EA2"/>
    <w:rsid w:val="00E83A7D"/>
    <w:rsid w:val="00E83F17"/>
    <w:rsid w:val="00F37BCE"/>
    <w:rsid w:val="00F464A3"/>
    <w:rsid w:val="00F47C6F"/>
    <w:rsid w:val="00F55373"/>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3</cp:revision>
  <cp:lastPrinted>2021-06-15T12:39:00Z</cp:lastPrinted>
  <dcterms:created xsi:type="dcterms:W3CDTF">2022-04-18T19:12:00Z</dcterms:created>
  <dcterms:modified xsi:type="dcterms:W3CDTF">2022-04-18T19:13:00Z</dcterms:modified>
</cp:coreProperties>
</file>