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553B" w14:textId="32473E9E" w:rsidR="0053549E" w:rsidRDefault="0053549E" w:rsidP="0053549E">
      <w:r w:rsidRPr="00BD0D9D">
        <w:t xml:space="preserve">A meeting of the Lowndes County Board of Health was held </w:t>
      </w:r>
      <w:r w:rsidR="0069466C">
        <w:t>Tuesday, May 25, 2021</w:t>
      </w:r>
      <w:r w:rsidRPr="00BD0D9D">
        <w:t xml:space="preserve"> at </w:t>
      </w:r>
      <w:r w:rsidR="0069466C">
        <w:t>11:57 a.m.</w:t>
      </w:r>
      <w:r>
        <w:t xml:space="preserve"> by conference call.</w:t>
      </w:r>
    </w:p>
    <w:p w14:paraId="2734C626" w14:textId="77777777" w:rsidR="0053549E" w:rsidRDefault="0053549E"/>
    <w:tbl>
      <w:tblPr>
        <w:tblW w:w="11488" w:type="dxa"/>
        <w:jc w:val="center"/>
        <w:tblLook w:val="04A0" w:firstRow="1" w:lastRow="0" w:firstColumn="1" w:lastColumn="0" w:noHBand="0" w:noVBand="1"/>
      </w:tblPr>
      <w:tblGrid>
        <w:gridCol w:w="3494"/>
        <w:gridCol w:w="5040"/>
        <w:gridCol w:w="2954"/>
      </w:tblGrid>
      <w:tr w:rsidR="00B90E12" w:rsidRPr="004B186D" w14:paraId="799252CE" w14:textId="77777777" w:rsidTr="0069466C">
        <w:trPr>
          <w:jc w:val="center"/>
        </w:trPr>
        <w:tc>
          <w:tcPr>
            <w:tcW w:w="3494" w:type="dxa"/>
            <w:vAlign w:val="center"/>
          </w:tcPr>
          <w:p w14:paraId="4757A7FF" w14:textId="77777777" w:rsidR="00B90E12" w:rsidRPr="004B186D" w:rsidRDefault="00B90E12" w:rsidP="00777186">
            <w:pPr>
              <w:jc w:val="center"/>
              <w:rPr>
                <w:b/>
                <w:u w:val="single"/>
              </w:rPr>
            </w:pPr>
            <w:r w:rsidRPr="004B186D">
              <w:rPr>
                <w:b/>
                <w:u w:val="single"/>
              </w:rPr>
              <w:t>Members Present</w:t>
            </w:r>
          </w:p>
        </w:tc>
        <w:tc>
          <w:tcPr>
            <w:tcW w:w="5040" w:type="dxa"/>
            <w:vAlign w:val="center"/>
          </w:tcPr>
          <w:p w14:paraId="08D4C18C" w14:textId="77777777" w:rsidR="00B90E12" w:rsidRPr="004B186D" w:rsidRDefault="00B90E12" w:rsidP="00777186">
            <w:pPr>
              <w:jc w:val="center"/>
              <w:rPr>
                <w:b/>
                <w:u w:val="single"/>
              </w:rPr>
            </w:pPr>
            <w:r w:rsidRPr="004B186D">
              <w:rPr>
                <w:b/>
                <w:u w:val="single"/>
              </w:rPr>
              <w:t>Members Absent</w:t>
            </w:r>
          </w:p>
        </w:tc>
        <w:tc>
          <w:tcPr>
            <w:tcW w:w="2954" w:type="dxa"/>
            <w:vAlign w:val="center"/>
          </w:tcPr>
          <w:p w14:paraId="6511DE84" w14:textId="77777777" w:rsidR="00B90E12" w:rsidRPr="004B186D" w:rsidRDefault="00B90E12" w:rsidP="00777186">
            <w:pPr>
              <w:jc w:val="center"/>
              <w:rPr>
                <w:b/>
                <w:u w:val="single"/>
              </w:rPr>
            </w:pPr>
            <w:r w:rsidRPr="004B186D">
              <w:rPr>
                <w:b/>
                <w:u w:val="single"/>
              </w:rPr>
              <w:t>Others Present</w:t>
            </w:r>
          </w:p>
        </w:tc>
      </w:tr>
      <w:tr w:rsidR="00F77D78" w:rsidRPr="004B186D" w14:paraId="5F288D6E" w14:textId="77777777" w:rsidTr="0069466C">
        <w:trPr>
          <w:jc w:val="center"/>
        </w:trPr>
        <w:tc>
          <w:tcPr>
            <w:tcW w:w="3494" w:type="dxa"/>
            <w:vAlign w:val="center"/>
          </w:tcPr>
          <w:p w14:paraId="7D7F9567" w14:textId="77777777" w:rsidR="00F77D78" w:rsidRPr="004B186D" w:rsidRDefault="00F77D78" w:rsidP="00F77D78">
            <w:pPr>
              <w:jc w:val="center"/>
            </w:pPr>
            <w:r>
              <w:t>Dr. Mark Eanes, Chairman</w:t>
            </w:r>
          </w:p>
        </w:tc>
        <w:tc>
          <w:tcPr>
            <w:tcW w:w="5040" w:type="dxa"/>
            <w:vAlign w:val="center"/>
          </w:tcPr>
          <w:p w14:paraId="22939844" w14:textId="6CF7CD7F" w:rsidR="00F77D78" w:rsidRPr="004B186D" w:rsidRDefault="0069466C" w:rsidP="00F77D78">
            <w:pPr>
              <w:jc w:val="center"/>
            </w:pPr>
            <w:r>
              <w:t>Mayor Scott Matheson</w:t>
            </w:r>
          </w:p>
        </w:tc>
        <w:tc>
          <w:tcPr>
            <w:tcW w:w="2954" w:type="dxa"/>
            <w:vAlign w:val="center"/>
          </w:tcPr>
          <w:p w14:paraId="13452852" w14:textId="77777777" w:rsidR="00F77D78" w:rsidRPr="004B186D" w:rsidRDefault="00F77D78" w:rsidP="00F77D78">
            <w:pPr>
              <w:jc w:val="center"/>
            </w:pPr>
            <w:r>
              <w:t>Dr. William R. Grow</w:t>
            </w:r>
          </w:p>
        </w:tc>
      </w:tr>
      <w:tr w:rsidR="00F77D78" w:rsidRPr="004B186D" w14:paraId="1B032A70" w14:textId="77777777" w:rsidTr="0069466C">
        <w:trPr>
          <w:jc w:val="center"/>
        </w:trPr>
        <w:tc>
          <w:tcPr>
            <w:tcW w:w="3494" w:type="dxa"/>
            <w:vAlign w:val="center"/>
          </w:tcPr>
          <w:p w14:paraId="31C6A548" w14:textId="0FBBDF8F" w:rsidR="00F77D78" w:rsidRPr="004B186D" w:rsidRDefault="0069466C" w:rsidP="00F77D78">
            <w:pPr>
              <w:jc w:val="center"/>
            </w:pPr>
            <w:r>
              <w:t>Dr. Randall Smith - Secretary</w:t>
            </w:r>
          </w:p>
        </w:tc>
        <w:tc>
          <w:tcPr>
            <w:tcW w:w="5040" w:type="dxa"/>
            <w:vAlign w:val="center"/>
          </w:tcPr>
          <w:p w14:paraId="2CBF7959" w14:textId="3F2AFE1D" w:rsidR="00F77D78" w:rsidRPr="004B186D" w:rsidRDefault="0069466C" w:rsidP="00F77D78">
            <w:pPr>
              <w:jc w:val="center"/>
            </w:pPr>
            <w:r>
              <w:t>Dr. Mary Margaret Richardson – Vice-Chairman</w:t>
            </w:r>
          </w:p>
        </w:tc>
        <w:tc>
          <w:tcPr>
            <w:tcW w:w="2954" w:type="dxa"/>
            <w:vAlign w:val="center"/>
          </w:tcPr>
          <w:p w14:paraId="489F1C08" w14:textId="77777777" w:rsidR="00F77D78" w:rsidRPr="004B186D" w:rsidRDefault="00F77D78" w:rsidP="00F77D78">
            <w:pPr>
              <w:jc w:val="center"/>
            </w:pPr>
            <w:r>
              <w:t>Dwain Butler</w:t>
            </w:r>
          </w:p>
        </w:tc>
      </w:tr>
      <w:tr w:rsidR="00F77D78" w:rsidRPr="004B186D" w14:paraId="6729CC27" w14:textId="77777777" w:rsidTr="0069466C">
        <w:trPr>
          <w:jc w:val="center"/>
        </w:trPr>
        <w:tc>
          <w:tcPr>
            <w:tcW w:w="3494" w:type="dxa"/>
            <w:vAlign w:val="center"/>
          </w:tcPr>
          <w:p w14:paraId="637FC1C2" w14:textId="77777777" w:rsidR="00F77D78" w:rsidRPr="004B186D" w:rsidRDefault="00DF1E2F" w:rsidP="00F77D78">
            <w:pPr>
              <w:jc w:val="center"/>
            </w:pPr>
            <w:r>
              <w:t>Dr. Frances Brown</w:t>
            </w:r>
          </w:p>
        </w:tc>
        <w:tc>
          <w:tcPr>
            <w:tcW w:w="5040" w:type="dxa"/>
            <w:vAlign w:val="center"/>
          </w:tcPr>
          <w:p w14:paraId="37391CB9" w14:textId="2F27BC87" w:rsidR="00F77D78" w:rsidRPr="004B186D" w:rsidRDefault="00C9532D" w:rsidP="00F77D78">
            <w:pPr>
              <w:jc w:val="center"/>
            </w:pPr>
            <w:r>
              <w:t>Wes Taylor</w:t>
            </w:r>
          </w:p>
        </w:tc>
        <w:tc>
          <w:tcPr>
            <w:tcW w:w="2954" w:type="dxa"/>
            <w:vAlign w:val="center"/>
          </w:tcPr>
          <w:p w14:paraId="250FB89B" w14:textId="60AAA524" w:rsidR="00F77D78" w:rsidRPr="004B186D" w:rsidRDefault="0069466C" w:rsidP="00F77D78">
            <w:pPr>
              <w:jc w:val="center"/>
            </w:pPr>
            <w:r>
              <w:t>Patrina Bowles</w:t>
            </w:r>
          </w:p>
        </w:tc>
      </w:tr>
      <w:tr w:rsidR="00F77D78" w:rsidRPr="004B186D" w14:paraId="510A2929" w14:textId="77777777" w:rsidTr="0069466C">
        <w:trPr>
          <w:jc w:val="center"/>
        </w:trPr>
        <w:tc>
          <w:tcPr>
            <w:tcW w:w="3494" w:type="dxa"/>
            <w:vAlign w:val="center"/>
          </w:tcPr>
          <w:p w14:paraId="4989D6B3" w14:textId="77777777" w:rsidR="00F77D78" w:rsidRPr="004B186D" w:rsidRDefault="00F77D78" w:rsidP="00F77D78">
            <w:pPr>
              <w:jc w:val="center"/>
            </w:pPr>
            <w:r>
              <w:t>Bill Slaughter</w:t>
            </w:r>
          </w:p>
        </w:tc>
        <w:tc>
          <w:tcPr>
            <w:tcW w:w="5040" w:type="dxa"/>
            <w:vAlign w:val="center"/>
          </w:tcPr>
          <w:p w14:paraId="47FE6565" w14:textId="77777777" w:rsidR="00F77D78" w:rsidRPr="004B186D" w:rsidRDefault="00F77D78" w:rsidP="00F77D78">
            <w:pPr>
              <w:jc w:val="center"/>
            </w:pPr>
          </w:p>
        </w:tc>
        <w:tc>
          <w:tcPr>
            <w:tcW w:w="2954" w:type="dxa"/>
            <w:vAlign w:val="center"/>
          </w:tcPr>
          <w:p w14:paraId="0584C1C4" w14:textId="05E036B4" w:rsidR="00F77D78" w:rsidRPr="001C75B6" w:rsidRDefault="0069466C" w:rsidP="00F77D78">
            <w:pPr>
              <w:jc w:val="center"/>
            </w:pPr>
            <w:r>
              <w:t>Teresa Giles</w:t>
            </w:r>
          </w:p>
        </w:tc>
      </w:tr>
      <w:tr w:rsidR="00F77D78" w:rsidRPr="004B186D" w14:paraId="3EEB0CBA" w14:textId="77777777" w:rsidTr="0069466C">
        <w:trPr>
          <w:jc w:val="center"/>
        </w:trPr>
        <w:tc>
          <w:tcPr>
            <w:tcW w:w="3494" w:type="dxa"/>
            <w:vAlign w:val="center"/>
          </w:tcPr>
          <w:p w14:paraId="0DD9E323" w14:textId="2278502D" w:rsidR="00F77D78" w:rsidRPr="004B186D" w:rsidRDefault="00F77D78" w:rsidP="00F77D78">
            <w:pPr>
              <w:jc w:val="center"/>
            </w:pPr>
          </w:p>
        </w:tc>
        <w:tc>
          <w:tcPr>
            <w:tcW w:w="5040" w:type="dxa"/>
            <w:vAlign w:val="center"/>
          </w:tcPr>
          <w:p w14:paraId="7AEB7600" w14:textId="77777777" w:rsidR="00F77D78" w:rsidRPr="004B186D" w:rsidRDefault="00F77D78" w:rsidP="00F77D78">
            <w:pPr>
              <w:jc w:val="center"/>
            </w:pPr>
          </w:p>
        </w:tc>
        <w:tc>
          <w:tcPr>
            <w:tcW w:w="2954" w:type="dxa"/>
            <w:vAlign w:val="center"/>
          </w:tcPr>
          <w:p w14:paraId="361AD85C" w14:textId="3440A39D" w:rsidR="00F77D78" w:rsidRDefault="0069466C" w:rsidP="00F77D78">
            <w:pPr>
              <w:jc w:val="center"/>
            </w:pPr>
            <w:r>
              <w:t>Jessica Spells, RN</w:t>
            </w:r>
          </w:p>
        </w:tc>
      </w:tr>
      <w:tr w:rsidR="00F77D78" w:rsidRPr="004B186D" w14:paraId="623A4FCF" w14:textId="77777777" w:rsidTr="0069466C">
        <w:trPr>
          <w:jc w:val="center"/>
        </w:trPr>
        <w:tc>
          <w:tcPr>
            <w:tcW w:w="3494" w:type="dxa"/>
            <w:vAlign w:val="center"/>
          </w:tcPr>
          <w:p w14:paraId="5A54041A" w14:textId="77777777" w:rsidR="00F77D78" w:rsidRPr="004B186D" w:rsidRDefault="00F77D78" w:rsidP="00F77D78">
            <w:pPr>
              <w:jc w:val="center"/>
            </w:pPr>
          </w:p>
        </w:tc>
        <w:tc>
          <w:tcPr>
            <w:tcW w:w="5040" w:type="dxa"/>
            <w:vAlign w:val="center"/>
          </w:tcPr>
          <w:p w14:paraId="642E2CB0" w14:textId="77777777" w:rsidR="00F77D78" w:rsidRPr="004B186D" w:rsidRDefault="00F77D78" w:rsidP="00F77D78">
            <w:pPr>
              <w:jc w:val="center"/>
            </w:pPr>
          </w:p>
        </w:tc>
        <w:tc>
          <w:tcPr>
            <w:tcW w:w="2954" w:type="dxa"/>
            <w:vAlign w:val="center"/>
          </w:tcPr>
          <w:p w14:paraId="5A755492" w14:textId="7C99F1A6" w:rsidR="00F77D78" w:rsidRDefault="00C9532D" w:rsidP="00F77D78">
            <w:pPr>
              <w:jc w:val="center"/>
            </w:pPr>
            <w:r>
              <w:t>Dexter Dudley</w:t>
            </w:r>
          </w:p>
        </w:tc>
      </w:tr>
      <w:tr w:rsidR="00C9532D" w:rsidRPr="004B186D" w14:paraId="0C4192EB" w14:textId="77777777" w:rsidTr="0069466C">
        <w:trPr>
          <w:jc w:val="center"/>
        </w:trPr>
        <w:tc>
          <w:tcPr>
            <w:tcW w:w="3494" w:type="dxa"/>
            <w:vAlign w:val="center"/>
          </w:tcPr>
          <w:p w14:paraId="2B8DC013" w14:textId="77777777" w:rsidR="00C9532D" w:rsidRPr="004B186D" w:rsidRDefault="00C9532D" w:rsidP="00F77D78">
            <w:pPr>
              <w:jc w:val="center"/>
            </w:pPr>
          </w:p>
        </w:tc>
        <w:tc>
          <w:tcPr>
            <w:tcW w:w="5040" w:type="dxa"/>
            <w:vAlign w:val="center"/>
          </w:tcPr>
          <w:p w14:paraId="780E6061" w14:textId="77777777" w:rsidR="00C9532D" w:rsidRPr="004B186D" w:rsidRDefault="00C9532D" w:rsidP="00F77D78">
            <w:pPr>
              <w:jc w:val="center"/>
            </w:pPr>
          </w:p>
        </w:tc>
        <w:tc>
          <w:tcPr>
            <w:tcW w:w="2954" w:type="dxa"/>
            <w:vAlign w:val="center"/>
          </w:tcPr>
          <w:p w14:paraId="5A947461" w14:textId="4BE86BCF" w:rsidR="00C9532D" w:rsidRDefault="0069466C" w:rsidP="00F77D78">
            <w:pPr>
              <w:jc w:val="center"/>
            </w:pPr>
            <w:r>
              <w:t>Kyle Coppage</w:t>
            </w:r>
          </w:p>
        </w:tc>
      </w:tr>
    </w:tbl>
    <w:p w14:paraId="7214B22E" w14:textId="77777777" w:rsidR="00B90E12" w:rsidRDefault="00854FB1" w:rsidP="00B90E12">
      <w:r>
        <w:pict w14:anchorId="4B98F769">
          <v:rect id="_x0000_i1025" style="width:0;height:1.5pt" o:hralign="center" o:hrstd="t" o:hr="t" fillcolor="#a0a0a0" stroked="f"/>
        </w:pict>
      </w:r>
    </w:p>
    <w:p w14:paraId="1F0483D4" w14:textId="77777777" w:rsidR="00B90E12" w:rsidRPr="00BD0D9D" w:rsidRDefault="00B90E12" w:rsidP="00171E5D">
      <w:pPr>
        <w:rPr>
          <w:b/>
          <w:u w:val="single"/>
        </w:rPr>
      </w:pPr>
      <w:r w:rsidRPr="00BD0D9D">
        <w:rPr>
          <w:b/>
          <w:u w:val="single"/>
        </w:rPr>
        <w:t>Call to Order</w:t>
      </w:r>
    </w:p>
    <w:p w14:paraId="0B420BE6" w14:textId="7544FCF9" w:rsidR="00EE745D" w:rsidRDefault="00B90E12" w:rsidP="00B90E12">
      <w:pPr>
        <w:numPr>
          <w:ilvl w:val="0"/>
          <w:numId w:val="3"/>
        </w:numPr>
      </w:pPr>
      <w:r w:rsidRPr="00BD0D9D">
        <w:t xml:space="preserve">A meeting of the Lowndes County Board of Health was held </w:t>
      </w:r>
      <w:r w:rsidR="00F304A5">
        <w:t xml:space="preserve">Tuesday, </w:t>
      </w:r>
      <w:r w:rsidR="0069466C">
        <w:t>May 25, 2021</w:t>
      </w:r>
      <w:r w:rsidRPr="00BD0D9D">
        <w:t xml:space="preserve"> at </w:t>
      </w:r>
      <w:r w:rsidR="00C9532D">
        <w:t>12:00 p.m. by conference call.</w:t>
      </w:r>
    </w:p>
    <w:p w14:paraId="7FCF2CA6" w14:textId="77777777" w:rsidR="00B90E12" w:rsidRDefault="00B90E12" w:rsidP="00B90E12"/>
    <w:p w14:paraId="49F0E20D" w14:textId="77777777" w:rsidR="00B02061" w:rsidRDefault="00B02061" w:rsidP="00B90E12">
      <w:r>
        <w:rPr>
          <w:b/>
          <w:u w:val="single"/>
        </w:rPr>
        <w:t>Public Comments</w:t>
      </w:r>
    </w:p>
    <w:p w14:paraId="391CEF67" w14:textId="77777777" w:rsidR="00B02061" w:rsidRDefault="00C82372" w:rsidP="00B02061">
      <w:pPr>
        <w:pStyle w:val="ListParagraph"/>
        <w:numPr>
          <w:ilvl w:val="0"/>
          <w:numId w:val="13"/>
        </w:numPr>
      </w:pPr>
      <w:r>
        <w:t>There were no public comments.</w:t>
      </w:r>
    </w:p>
    <w:p w14:paraId="261924BA" w14:textId="77777777" w:rsidR="00C82372" w:rsidRDefault="00C82372" w:rsidP="00C82372"/>
    <w:p w14:paraId="2DA2B309" w14:textId="4635FFE4" w:rsidR="00EE745D" w:rsidRPr="0065140E" w:rsidRDefault="00EE745D" w:rsidP="00EE745D">
      <w:pPr>
        <w:rPr>
          <w:b/>
          <w:u w:val="single"/>
        </w:rPr>
      </w:pPr>
      <w:r w:rsidRPr="0065140E">
        <w:rPr>
          <w:b/>
          <w:u w:val="single"/>
        </w:rPr>
        <w:t xml:space="preserve">Approval of </w:t>
      </w:r>
      <w:r w:rsidR="0069466C">
        <w:rPr>
          <w:b/>
          <w:u w:val="single"/>
        </w:rPr>
        <w:t>September 22, 2020 and March 26, 2021</w:t>
      </w:r>
      <w:r w:rsidR="00737E5D">
        <w:rPr>
          <w:b/>
          <w:u w:val="single"/>
        </w:rPr>
        <w:t xml:space="preserve"> </w:t>
      </w:r>
      <w:r w:rsidR="0065140E">
        <w:rPr>
          <w:b/>
          <w:u w:val="single"/>
        </w:rPr>
        <w:t xml:space="preserve">Minutes </w:t>
      </w:r>
      <w:r w:rsidRPr="0065140E">
        <w:rPr>
          <w:b/>
          <w:u w:val="single"/>
        </w:rPr>
        <w:t>(Attached)</w:t>
      </w:r>
    </w:p>
    <w:p w14:paraId="55BB3457" w14:textId="554544BB" w:rsidR="00EE745D" w:rsidRDefault="00CC1722" w:rsidP="00EE745D">
      <w:pPr>
        <w:numPr>
          <w:ilvl w:val="0"/>
          <w:numId w:val="2"/>
        </w:numPr>
      </w:pPr>
      <w:r>
        <w:t xml:space="preserve">The minutes from the </w:t>
      </w:r>
      <w:r w:rsidR="0069466C">
        <w:t>September 22, 2020 and March 26, 2021 meetings were approved as presented.</w:t>
      </w:r>
    </w:p>
    <w:p w14:paraId="09D3BFCE" w14:textId="77777777" w:rsidR="00DF3FDA" w:rsidRDefault="00DF3FDA" w:rsidP="00DF3FDA"/>
    <w:p w14:paraId="1B71FF48" w14:textId="77777777" w:rsidR="00EE745D" w:rsidRDefault="00EE745D" w:rsidP="00EE745D">
      <w:pPr>
        <w:rPr>
          <w:b/>
          <w:u w:val="single"/>
        </w:rPr>
      </w:pPr>
      <w:r w:rsidRPr="00BD0D9D">
        <w:rPr>
          <w:b/>
          <w:u w:val="single"/>
        </w:rPr>
        <w:t>Business</w:t>
      </w:r>
    </w:p>
    <w:p w14:paraId="7F5B1E88" w14:textId="0A452BF3" w:rsidR="004967FB" w:rsidRPr="008B3B33" w:rsidRDefault="004967FB" w:rsidP="004967FB">
      <w:pPr>
        <w:rPr>
          <w:b/>
          <w:u w:val="single"/>
        </w:rPr>
      </w:pPr>
      <w:r w:rsidRPr="008B3B33">
        <w:rPr>
          <w:b/>
          <w:u w:val="single"/>
        </w:rPr>
        <w:t xml:space="preserve">Financial Information – </w:t>
      </w:r>
      <w:r w:rsidR="004957C8">
        <w:rPr>
          <w:b/>
          <w:u w:val="single"/>
        </w:rPr>
        <w:t>Teresa Giles</w:t>
      </w:r>
      <w:r w:rsidRPr="008B3B33">
        <w:rPr>
          <w:b/>
          <w:u w:val="single"/>
        </w:rPr>
        <w:t xml:space="preserve"> (Attached)</w:t>
      </w:r>
    </w:p>
    <w:p w14:paraId="0EA33149" w14:textId="0CC8312B" w:rsidR="00DF1E2F" w:rsidRDefault="004957C8" w:rsidP="00DF1E2F">
      <w:pPr>
        <w:pStyle w:val="ListParagraph"/>
        <w:numPr>
          <w:ilvl w:val="0"/>
          <w:numId w:val="16"/>
        </w:numPr>
      </w:pPr>
      <w:r>
        <w:t>Ms. Giles presented the Lowndes County Health Department’s FY202</w:t>
      </w:r>
      <w:r w:rsidR="0069466C">
        <w:t>2</w:t>
      </w:r>
      <w:r>
        <w:t xml:space="preserve"> Budget</w:t>
      </w:r>
      <w:r w:rsidR="0069466C">
        <w:t>, noting approximately $163,162 of the fund balance being used.  This amount will be adjusted as needed.</w:t>
      </w:r>
      <w:r>
        <w:t xml:space="preserve">  </w:t>
      </w:r>
    </w:p>
    <w:p w14:paraId="77D1683D" w14:textId="5F9BBD1D" w:rsidR="006F2F47" w:rsidRDefault="0069466C" w:rsidP="00DF1E2F">
      <w:pPr>
        <w:pStyle w:val="ListParagraph"/>
        <w:numPr>
          <w:ilvl w:val="0"/>
          <w:numId w:val="16"/>
        </w:numPr>
      </w:pPr>
      <w:r>
        <w:t>Fees are stable for Lowndes.  Billing for COVID vaccinations began in March.</w:t>
      </w:r>
    </w:p>
    <w:p w14:paraId="74B2E975" w14:textId="1F868870" w:rsidR="00323521" w:rsidRDefault="00323521" w:rsidP="00DF1E2F">
      <w:pPr>
        <w:pStyle w:val="ListParagraph"/>
        <w:numPr>
          <w:ilvl w:val="0"/>
          <w:numId w:val="16"/>
        </w:numPr>
      </w:pPr>
      <w:r>
        <w:t>Admin claiming is expected to decrease.  This amount was impacted across the state as a whole.</w:t>
      </w:r>
    </w:p>
    <w:p w14:paraId="072CECB5" w14:textId="18ADBFA6" w:rsidR="00323521" w:rsidRDefault="00323521" w:rsidP="00DF1E2F">
      <w:pPr>
        <w:pStyle w:val="ListParagraph"/>
        <w:numPr>
          <w:ilvl w:val="0"/>
          <w:numId w:val="16"/>
        </w:numPr>
      </w:pPr>
      <w:r>
        <w:t>Resources received included $10,000 from the Miller Family Trust.  Grant-in-Aid changes yearly.  Dr. Grow informed the Board there are no significant decreases in these areas, which are beyond district control.</w:t>
      </w:r>
    </w:p>
    <w:p w14:paraId="25A668D4" w14:textId="77777777" w:rsidR="003D4022" w:rsidRDefault="003D4022" w:rsidP="003D4022"/>
    <w:p w14:paraId="7C106667" w14:textId="77777777" w:rsidR="003D4022" w:rsidRPr="005A1491" w:rsidRDefault="003D4022" w:rsidP="003D4022">
      <w:pPr>
        <w:rPr>
          <w:b/>
          <w:u w:val="single"/>
        </w:rPr>
      </w:pPr>
      <w:r w:rsidRPr="005A1491">
        <w:rPr>
          <w:b/>
          <w:u w:val="single"/>
        </w:rPr>
        <w:t>Public Health Updates – William R. Grow, MD, FACP (Attached)</w:t>
      </w:r>
    </w:p>
    <w:p w14:paraId="26FC11C5" w14:textId="67143738" w:rsidR="00323521" w:rsidRDefault="00694916" w:rsidP="00323521">
      <w:pPr>
        <w:pStyle w:val="ListParagraph"/>
        <w:numPr>
          <w:ilvl w:val="0"/>
          <w:numId w:val="16"/>
        </w:numPr>
      </w:pPr>
      <w:r>
        <w:t xml:space="preserve">Dr. Grow reviewed </w:t>
      </w:r>
      <w:r w:rsidR="00323521">
        <w:t>COVID-19 statistics since the last meeting.</w:t>
      </w:r>
    </w:p>
    <w:p w14:paraId="0D975DAD" w14:textId="2133F4D4" w:rsidR="00323521" w:rsidRDefault="00323521" w:rsidP="00323521">
      <w:pPr>
        <w:pStyle w:val="ListParagraph"/>
        <w:numPr>
          <w:ilvl w:val="0"/>
          <w:numId w:val="16"/>
        </w:numPr>
      </w:pPr>
      <w:r>
        <w:t>Georgia has seen an approximate 33% reduction in cases from the previous two weeks.  It was noted the last 18 months have been astounding.</w:t>
      </w:r>
    </w:p>
    <w:p w14:paraId="61442269" w14:textId="5CCB5453" w:rsidR="00323521" w:rsidRDefault="00323521" w:rsidP="00323521">
      <w:pPr>
        <w:pStyle w:val="ListParagraph"/>
        <w:numPr>
          <w:ilvl w:val="0"/>
          <w:numId w:val="16"/>
        </w:numPr>
      </w:pPr>
      <w:r>
        <w:t>The Board was informed of the possibility of a recommended booster dose.  Dr. Grow and staff have been speaking at local churches and Dr. Grow presented COVID updates at the Georgia Municipal Association.</w:t>
      </w:r>
    </w:p>
    <w:p w14:paraId="7F6EEEA8" w14:textId="68EEE9C9" w:rsidR="00323521" w:rsidRDefault="00323521" w:rsidP="00323521">
      <w:pPr>
        <w:pStyle w:val="ListParagraph"/>
        <w:numPr>
          <w:ilvl w:val="0"/>
          <w:numId w:val="16"/>
        </w:numPr>
      </w:pPr>
      <w:r>
        <w:t>Mask mandates have been changed by the Centers for Disease Control (CDC).  Those vaccinated may now leave masks off if outside or inside.  Dr. Grow announced possible mask policies in the health departments but they are waiting for further guidance from the state.</w:t>
      </w:r>
    </w:p>
    <w:p w14:paraId="0019D95F" w14:textId="77777777" w:rsidR="00A81038" w:rsidRDefault="00A81038" w:rsidP="007F7493">
      <w:pPr>
        <w:rPr>
          <w:b/>
        </w:rPr>
      </w:pPr>
    </w:p>
    <w:p w14:paraId="7AB4CAC1" w14:textId="77777777" w:rsidR="00426ABB" w:rsidRPr="00426ABB" w:rsidRDefault="00426ABB" w:rsidP="00426ABB">
      <w:pPr>
        <w:numPr>
          <w:ilvl w:val="0"/>
          <w:numId w:val="4"/>
        </w:numPr>
        <w:rPr>
          <w:b/>
        </w:rPr>
        <w:sectPr w:rsidR="00426ABB" w:rsidRPr="00426ABB" w:rsidSect="000E4CF2">
          <w:headerReference w:type="default" r:id="rId8"/>
          <w:pgSz w:w="12240" w:h="15840" w:code="1"/>
          <w:pgMar w:top="1440" w:right="1440" w:bottom="720" w:left="1440" w:header="360" w:footer="359" w:gutter="0"/>
          <w:cols w:space="720"/>
          <w:docGrid w:linePitch="360"/>
        </w:sectPr>
      </w:pPr>
    </w:p>
    <w:p w14:paraId="7365CB3E" w14:textId="06B8196E" w:rsidR="008D3BD8" w:rsidRDefault="00323521" w:rsidP="00694916">
      <w:pPr>
        <w:pStyle w:val="ListParagraph"/>
        <w:numPr>
          <w:ilvl w:val="0"/>
          <w:numId w:val="4"/>
        </w:numPr>
      </w:pPr>
      <w:r>
        <w:lastRenderedPageBreak/>
        <w:t>Approximately 49,000 have been vaccinated in Lowndes County.</w:t>
      </w:r>
      <w:r w:rsidR="00B93909">
        <w:t xml:space="preserve">  Twenty-three percent have received at least one dose and twenty percent are fully vaccinated.  Dr. Grow announced 65% of district staff have been vaccinated.</w:t>
      </w:r>
    </w:p>
    <w:p w14:paraId="5FB43FA4" w14:textId="7192FE02" w:rsidR="00B93909" w:rsidRDefault="00B93909" w:rsidP="00694916">
      <w:pPr>
        <w:pStyle w:val="ListParagraph"/>
        <w:numPr>
          <w:ilvl w:val="0"/>
          <w:numId w:val="4"/>
        </w:numPr>
      </w:pPr>
      <w:r>
        <w:t>Health departments are returning to pre-COVID services; however, testing and vaccinations continue to be offered.</w:t>
      </w:r>
    </w:p>
    <w:p w14:paraId="2F279674" w14:textId="1E106128" w:rsidR="00B93909" w:rsidRDefault="00B93909" w:rsidP="00694916">
      <w:pPr>
        <w:pStyle w:val="ListParagraph"/>
        <w:numPr>
          <w:ilvl w:val="0"/>
          <w:numId w:val="4"/>
        </w:numPr>
      </w:pPr>
      <w:r>
        <w:t>The district’s contact tracers have been reduced and the scheduling hotline has been closed.  Clients may now call the health department of their choice to schedule their testing and vaccinations.  Agency nurses will also no longer be housed at the health departments at the end of May.</w:t>
      </w:r>
    </w:p>
    <w:p w14:paraId="756BF958" w14:textId="72C894C1" w:rsidR="00B93909" w:rsidRDefault="00B93909" w:rsidP="00B93909"/>
    <w:p w14:paraId="13FF9DF6" w14:textId="570BB04A" w:rsidR="00B93909" w:rsidRDefault="00B93909" w:rsidP="00B93909">
      <w:pPr>
        <w:pStyle w:val="ListParagraph"/>
        <w:numPr>
          <w:ilvl w:val="0"/>
          <w:numId w:val="4"/>
        </w:numPr>
      </w:pPr>
      <w:r>
        <w:t>Mr. Butler informed the Board that the Ryan White office will be moving due to the increased traffic and lack of parking available at their current location.  Two buildings have been located on North Oak Street  Funding generated from the 340B program will be used to help with renting the facilities.</w:t>
      </w:r>
    </w:p>
    <w:p w14:paraId="7676DF12" w14:textId="259D5F92" w:rsidR="00B93909" w:rsidRDefault="00B93909" w:rsidP="00B93909">
      <w:pPr>
        <w:pStyle w:val="ListParagraph"/>
        <w:numPr>
          <w:ilvl w:val="0"/>
          <w:numId w:val="4"/>
        </w:numPr>
      </w:pPr>
      <w:r>
        <w:t>The former RDC building behind the District Office will be rented to house several district programs, including Baby LUV, which has 11 employees.</w:t>
      </w:r>
    </w:p>
    <w:p w14:paraId="216822E8" w14:textId="54630FF9" w:rsidR="00B93909" w:rsidRDefault="00B93909" w:rsidP="00B93909">
      <w:pPr>
        <w:pStyle w:val="ListParagraph"/>
        <w:numPr>
          <w:ilvl w:val="0"/>
          <w:numId w:val="4"/>
        </w:numPr>
      </w:pPr>
      <w:r>
        <w:t>Dr. Grow noted his hope that an option for a new administration building be placed on SPLOST.  This would generate funding for one location to house all district program staff.</w:t>
      </w:r>
    </w:p>
    <w:p w14:paraId="7768B425" w14:textId="5D3B4411" w:rsidR="00B93909" w:rsidRDefault="00B93909" w:rsidP="00B93909"/>
    <w:p w14:paraId="45AF354A" w14:textId="479EDE74" w:rsidR="00B93909" w:rsidRDefault="00B93909" w:rsidP="00B93909">
      <w:pPr>
        <w:pStyle w:val="ListParagraph"/>
        <w:numPr>
          <w:ilvl w:val="0"/>
          <w:numId w:val="4"/>
        </w:numPr>
      </w:pPr>
      <w:r>
        <w:t>Dr. Grow continued with his report, noting the hypertension clinic has continued to see patients throughout the pandemic.</w:t>
      </w:r>
    </w:p>
    <w:p w14:paraId="19E867FA" w14:textId="77777777" w:rsidR="00F146CF" w:rsidRDefault="00F146CF" w:rsidP="00F146CF">
      <w:pPr>
        <w:pStyle w:val="ListParagraph"/>
      </w:pPr>
    </w:p>
    <w:p w14:paraId="34C8E43A" w14:textId="24E2F487" w:rsidR="00F146CF" w:rsidRDefault="00F146CF" w:rsidP="00F146CF">
      <w:pPr>
        <w:pStyle w:val="ListParagraph"/>
        <w:numPr>
          <w:ilvl w:val="0"/>
          <w:numId w:val="4"/>
        </w:numPr>
      </w:pPr>
      <w:r>
        <w:t>Mr. Butler was asked to provide an update regarding the CORE Outreach Team.  This team provided COVID vaccination clinics for health departments.  Twelve districts currently utilize CORE’s services.  Vaccinations would be housed at the health department and CORE staff will be able to park vehicles at Lowndes.  This arrangement has been in place for two weeks but no clinics have been scheduled.</w:t>
      </w:r>
    </w:p>
    <w:p w14:paraId="6D5E6058" w14:textId="77777777" w:rsidR="009968F7" w:rsidRDefault="009968F7" w:rsidP="009968F7">
      <w:pPr>
        <w:pStyle w:val="ListParagraph"/>
      </w:pPr>
    </w:p>
    <w:p w14:paraId="31CBAAA6" w14:textId="1247DFF4" w:rsidR="009968F7" w:rsidRDefault="009968F7" w:rsidP="00F146CF">
      <w:pPr>
        <w:pStyle w:val="ListParagraph"/>
        <w:numPr>
          <w:ilvl w:val="0"/>
          <w:numId w:val="4"/>
        </w:numPr>
      </w:pPr>
      <w:r>
        <w:t xml:space="preserve">Dr. Eanes discussed moving the board meeting times from 7:30 a.m. to a noon lunch meeting.  </w:t>
      </w:r>
    </w:p>
    <w:p w14:paraId="7FB52861" w14:textId="77777777" w:rsidR="00694916" w:rsidRPr="00694916" w:rsidRDefault="00694916" w:rsidP="007F7493">
      <w:pPr>
        <w:rPr>
          <w:bCs/>
        </w:rPr>
      </w:pPr>
    </w:p>
    <w:p w14:paraId="04D345A1" w14:textId="6C3E4C53" w:rsidR="007F7493" w:rsidRPr="005A1491" w:rsidRDefault="007F7493" w:rsidP="007F7493">
      <w:pPr>
        <w:rPr>
          <w:b/>
          <w:u w:val="single"/>
        </w:rPr>
      </w:pPr>
      <w:r w:rsidRPr="005A1491">
        <w:rPr>
          <w:b/>
          <w:u w:val="single"/>
        </w:rPr>
        <w:t xml:space="preserve">Nurse Manager’s Report – </w:t>
      </w:r>
      <w:r w:rsidR="00F146CF">
        <w:rPr>
          <w:b/>
          <w:u w:val="single"/>
        </w:rPr>
        <w:t>Jessica Spells, RN</w:t>
      </w:r>
      <w:r w:rsidRPr="005A1491">
        <w:rPr>
          <w:b/>
          <w:u w:val="single"/>
        </w:rPr>
        <w:t xml:space="preserve"> (Attached)</w:t>
      </w:r>
    </w:p>
    <w:p w14:paraId="58155994" w14:textId="6A1A47B8" w:rsidR="006F2F47" w:rsidRDefault="00F146CF" w:rsidP="00F146CF">
      <w:pPr>
        <w:pStyle w:val="ListParagraph"/>
        <w:numPr>
          <w:ilvl w:val="0"/>
          <w:numId w:val="22"/>
        </w:numPr>
      </w:pPr>
      <w:r>
        <w:t>Ms. Spells outline Lowndes’ clinic visit summary</w:t>
      </w:r>
      <w:r w:rsidR="009968F7">
        <w:t>.  As of May 3, 2021 all health department services were opened to clients.</w:t>
      </w:r>
    </w:p>
    <w:p w14:paraId="0D3E5D3A" w14:textId="6E93DCC5" w:rsidR="009968F7" w:rsidRDefault="009968F7" w:rsidP="00F146CF">
      <w:pPr>
        <w:pStyle w:val="ListParagraph"/>
        <w:numPr>
          <w:ilvl w:val="0"/>
          <w:numId w:val="22"/>
        </w:numPr>
      </w:pPr>
      <w:r>
        <w:t>Mondays have been designated for administering Moderna vaccinations and Wednesdays for Janssen.  These vaccinations are integrated with other health department services.</w:t>
      </w:r>
    </w:p>
    <w:p w14:paraId="39896329" w14:textId="005F01D3" w:rsidR="009968F7" w:rsidRDefault="009968F7" w:rsidP="00F146CF">
      <w:pPr>
        <w:pStyle w:val="ListParagraph"/>
        <w:numPr>
          <w:ilvl w:val="0"/>
          <w:numId w:val="22"/>
        </w:numPr>
      </w:pPr>
      <w:r>
        <w:t>The SPOCs continue to operate from 8:30 a.m. – 11:30 a.m. each Tuesday and Thursday.</w:t>
      </w:r>
    </w:p>
    <w:p w14:paraId="57D5B3EC" w14:textId="0FA3B910" w:rsidR="009968F7" w:rsidRDefault="009968F7" w:rsidP="00F146CF">
      <w:pPr>
        <w:pStyle w:val="ListParagraph"/>
        <w:numPr>
          <w:ilvl w:val="0"/>
          <w:numId w:val="22"/>
        </w:numPr>
      </w:pPr>
      <w:r>
        <w:t>COVID vaccination clinics were held at faith-based locations on April 8-10, 2021.  During these events, 125 clients were vaccinated.</w:t>
      </w:r>
    </w:p>
    <w:p w14:paraId="16FF5F26" w14:textId="5BDD6BC1" w:rsidR="009968F7" w:rsidRDefault="009968F7" w:rsidP="00F146CF">
      <w:pPr>
        <w:pStyle w:val="ListParagraph"/>
        <w:numPr>
          <w:ilvl w:val="0"/>
          <w:numId w:val="22"/>
        </w:numPr>
      </w:pPr>
      <w:r>
        <w:t>Six clients were vaccinated during a clinic at T.E.A.C.H. Outreach Ministries.  Second doses are scheduled for May 20, 2021.</w:t>
      </w:r>
    </w:p>
    <w:p w14:paraId="587BAB2C" w14:textId="6A8C75CB" w:rsidR="009968F7" w:rsidRDefault="009968F7" w:rsidP="00F146CF">
      <w:pPr>
        <w:pStyle w:val="ListParagraph"/>
        <w:numPr>
          <w:ilvl w:val="0"/>
          <w:numId w:val="22"/>
        </w:numPr>
      </w:pPr>
      <w:r>
        <w:t>Staffing updates were provided.  All agency nurses and temporary staffing will end May 28, 2021.  There is currently one RN vacancy with interviews scheduled the first week in June.</w:t>
      </w:r>
    </w:p>
    <w:p w14:paraId="3D30955F" w14:textId="77777777" w:rsidR="00CB4F32" w:rsidRDefault="00CB4F32" w:rsidP="00CB4F32">
      <w:pPr>
        <w:pStyle w:val="ListParagraph"/>
        <w:ind w:left="360"/>
      </w:pPr>
    </w:p>
    <w:p w14:paraId="0BDF4032" w14:textId="77777777" w:rsidR="007F7493" w:rsidRPr="005A1491" w:rsidRDefault="007F7493" w:rsidP="007F7493">
      <w:pPr>
        <w:rPr>
          <w:b/>
          <w:u w:val="single"/>
        </w:rPr>
      </w:pPr>
      <w:r w:rsidRPr="005A1491">
        <w:rPr>
          <w:b/>
          <w:u w:val="single"/>
        </w:rPr>
        <w:lastRenderedPageBreak/>
        <w:t xml:space="preserve">Environmental Health Update – </w:t>
      </w:r>
      <w:r w:rsidR="00263D67">
        <w:rPr>
          <w:b/>
          <w:u w:val="single"/>
        </w:rPr>
        <w:t>Kyle Coppage (Attached)</w:t>
      </w:r>
    </w:p>
    <w:p w14:paraId="3738FAB7" w14:textId="42675A21" w:rsidR="00F436D1" w:rsidRDefault="00536288" w:rsidP="009968F7">
      <w:pPr>
        <w:numPr>
          <w:ilvl w:val="0"/>
          <w:numId w:val="5"/>
        </w:numPr>
        <w:ind w:left="360"/>
      </w:pPr>
      <w:r>
        <w:t xml:space="preserve">Mr. Coppage presented the activity report </w:t>
      </w:r>
      <w:r w:rsidR="00A3696B">
        <w:t>since the last meeting.</w:t>
      </w:r>
    </w:p>
    <w:p w14:paraId="1FF7224A" w14:textId="77777777" w:rsidR="00F436D1" w:rsidRDefault="00F436D1" w:rsidP="00F436D1"/>
    <w:p w14:paraId="78A80BB7" w14:textId="03077247" w:rsidR="00476A91" w:rsidRDefault="00B90E12" w:rsidP="001138B1">
      <w:pPr>
        <w:rPr>
          <w:b/>
          <w:u w:val="single"/>
        </w:rPr>
      </w:pPr>
      <w:r w:rsidRPr="005A1491">
        <w:rPr>
          <w:b/>
          <w:u w:val="single"/>
        </w:rPr>
        <w:t>Announcements</w:t>
      </w:r>
    </w:p>
    <w:p w14:paraId="4FB7BA4D" w14:textId="3003A36D" w:rsidR="006F2F47" w:rsidRDefault="009968F7" w:rsidP="006F2F47">
      <w:pPr>
        <w:pStyle w:val="ListParagraph"/>
        <w:numPr>
          <w:ilvl w:val="0"/>
          <w:numId w:val="21"/>
        </w:numPr>
        <w:rPr>
          <w:bCs/>
        </w:rPr>
      </w:pPr>
      <w:r>
        <w:rPr>
          <w:bCs/>
        </w:rPr>
        <w:t>Everyone</w:t>
      </w:r>
      <w:r w:rsidR="00CC1722">
        <w:rPr>
          <w:bCs/>
        </w:rPr>
        <w:t xml:space="preserve"> was</w:t>
      </w:r>
      <w:r w:rsidR="006F2F47">
        <w:rPr>
          <w:bCs/>
        </w:rPr>
        <w:t xml:space="preserve"> reminded meeting</w:t>
      </w:r>
      <w:r>
        <w:rPr>
          <w:bCs/>
        </w:rPr>
        <w:t xml:space="preserve"> scheduled for September 28, 2021.</w:t>
      </w:r>
    </w:p>
    <w:p w14:paraId="5B930358" w14:textId="77777777" w:rsidR="006F2F47" w:rsidRPr="006F2F47" w:rsidRDefault="006F2F47" w:rsidP="006F2F47">
      <w:pPr>
        <w:pStyle w:val="ListParagraph"/>
        <w:ind w:left="360"/>
        <w:rPr>
          <w:bCs/>
        </w:rPr>
      </w:pPr>
    </w:p>
    <w:p w14:paraId="61D67379" w14:textId="77777777" w:rsidR="00B90E12" w:rsidRPr="005A1491" w:rsidRDefault="00B90E12" w:rsidP="001138B1">
      <w:pPr>
        <w:rPr>
          <w:b/>
          <w:u w:val="single"/>
        </w:rPr>
      </w:pPr>
      <w:r w:rsidRPr="005A1491">
        <w:rPr>
          <w:b/>
          <w:u w:val="single"/>
        </w:rPr>
        <w:t>Adjournment</w:t>
      </w:r>
    </w:p>
    <w:p w14:paraId="7B18DCDE" w14:textId="75F55275" w:rsidR="00B90E12" w:rsidRPr="00BD0D9D" w:rsidRDefault="00B90E12" w:rsidP="00C93058">
      <w:pPr>
        <w:numPr>
          <w:ilvl w:val="0"/>
          <w:numId w:val="6"/>
        </w:numPr>
      </w:pPr>
      <w:r w:rsidRPr="00BD0D9D">
        <w:t xml:space="preserve">There being no further business, </w:t>
      </w:r>
      <w:r w:rsidR="009968F7">
        <w:t>t</w:t>
      </w:r>
      <w:r w:rsidR="00CC1722">
        <w:t xml:space="preserve">he meeting was adjourned at </w:t>
      </w:r>
      <w:r w:rsidR="006F2F47">
        <w:t>12:3</w:t>
      </w:r>
      <w:r w:rsidR="009968F7">
        <w:t>3</w:t>
      </w:r>
      <w:r w:rsidR="006F2F47">
        <w:t xml:space="preserve"> p.m.</w:t>
      </w:r>
      <w:r w:rsidR="00B02061">
        <w:t xml:space="preserve"> </w:t>
      </w:r>
    </w:p>
    <w:p w14:paraId="03DE30C8" w14:textId="77777777" w:rsidR="00B90E12" w:rsidRPr="00BD0D9D" w:rsidRDefault="00B90E12" w:rsidP="00B90E12"/>
    <w:p w14:paraId="7E020D25" w14:textId="77777777" w:rsidR="00B90E12" w:rsidRPr="00BD0D9D" w:rsidRDefault="00B90E12" w:rsidP="00B90E12">
      <w:r w:rsidRPr="00BD0D9D">
        <w:t>Respectfully Submitted,</w:t>
      </w:r>
    </w:p>
    <w:p w14:paraId="549D0396" w14:textId="5F694D29" w:rsidR="00B51896" w:rsidRDefault="00B51896" w:rsidP="00B90E12"/>
    <w:p w14:paraId="65C20512" w14:textId="77777777" w:rsidR="009968F7" w:rsidRPr="00BD0D9D" w:rsidRDefault="009968F7" w:rsidP="00B90E12"/>
    <w:p w14:paraId="269F6F74" w14:textId="77777777" w:rsidR="00B90E12" w:rsidRPr="00BD0D9D" w:rsidRDefault="00B90E12" w:rsidP="00B90E12">
      <w:r w:rsidRPr="00BD0D9D">
        <w:t>__________________________________________</w:t>
      </w:r>
    </w:p>
    <w:p w14:paraId="4D838670" w14:textId="77777777" w:rsidR="00B90E12" w:rsidRPr="00BD0D9D" w:rsidRDefault="00B90E12" w:rsidP="00B90E12">
      <w:r w:rsidRPr="00BD0D9D">
        <w:t>Dr. Randy Smith, Board Secretary</w:t>
      </w:r>
    </w:p>
    <w:p w14:paraId="49C95399" w14:textId="77777777" w:rsidR="004C0FBF" w:rsidRDefault="00421A22">
      <w:r>
        <w:t>Patrina Bowles</w:t>
      </w:r>
      <w:r w:rsidR="00B90E12" w:rsidRPr="00D97D93">
        <w:t>,</w:t>
      </w:r>
      <w:r w:rsidR="00B90E12">
        <w:t xml:space="preserve"> Typist</w:t>
      </w:r>
    </w:p>
    <w:sectPr w:rsidR="004C0FBF" w:rsidSect="0053549E">
      <w:headerReference w:type="default" r:id="rId9"/>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F3F3" w14:textId="77777777" w:rsidR="00A27021" w:rsidRDefault="00A27021" w:rsidP="00B90E12">
      <w:r>
        <w:separator/>
      </w:r>
    </w:p>
  </w:endnote>
  <w:endnote w:type="continuationSeparator" w:id="0">
    <w:p w14:paraId="50ADC319" w14:textId="77777777" w:rsidR="00A27021" w:rsidRDefault="00A27021"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F8C1" w14:textId="77777777" w:rsidR="00A27021" w:rsidRDefault="00A27021" w:rsidP="00B90E12">
      <w:r>
        <w:separator/>
      </w:r>
    </w:p>
  </w:footnote>
  <w:footnote w:type="continuationSeparator" w:id="0">
    <w:p w14:paraId="718F80E4" w14:textId="77777777" w:rsidR="00A27021" w:rsidRDefault="00A27021"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B889" w14:textId="77777777" w:rsidR="00C93058" w:rsidRPr="00C93058" w:rsidRDefault="00C93058" w:rsidP="00777186">
    <w:pPr>
      <w:pStyle w:val="Header"/>
      <w:jc w:val="center"/>
      <w:rPr>
        <w:b/>
      </w:rPr>
    </w:pPr>
    <w:r w:rsidRPr="00C93058">
      <w:rPr>
        <w:b/>
      </w:rPr>
      <w:t>Lowndes County of Board of Health</w:t>
    </w:r>
  </w:p>
  <w:p w14:paraId="2CE231BE" w14:textId="0C1AED76" w:rsidR="00C93058" w:rsidRPr="00C93058" w:rsidRDefault="0069466C" w:rsidP="00C93058">
    <w:pPr>
      <w:pStyle w:val="Header"/>
      <w:jc w:val="center"/>
      <w:rPr>
        <w:b/>
      </w:rPr>
    </w:pPr>
    <w:r>
      <w:rPr>
        <w:b/>
      </w:rPr>
      <w:t>May 25, 2021</w:t>
    </w:r>
    <w:r w:rsidR="00C9532D">
      <w:rPr>
        <w:b/>
      </w:rPr>
      <w:t xml:space="preserve"> | BUDGET MEETING</w:t>
    </w:r>
  </w:p>
  <w:p w14:paraId="7C9B14EB" w14:textId="77777777" w:rsidR="00C93058" w:rsidRDefault="00C93058" w:rsidP="00C93058">
    <w:pPr>
      <w:pStyle w:val="Header"/>
      <w:jc w:val="center"/>
    </w:pPr>
    <w:r w:rsidRPr="00C93058">
      <w:rPr>
        <w:b/>
      </w:rPr>
      <w:t>Minutes</w:t>
    </w:r>
  </w:p>
  <w:p w14:paraId="647E85D6" w14:textId="77777777" w:rsidR="00777186" w:rsidRPr="00135F1E" w:rsidRDefault="00854FB1" w:rsidP="00777186">
    <w:pPr>
      <w:pStyle w:val="Header"/>
      <w:jc w:val="center"/>
    </w:pPr>
    <w:r>
      <w:pict w14:anchorId="42744075">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911"/>
      <w:gridCol w:w="2832"/>
      <w:gridCol w:w="2833"/>
    </w:tblGrid>
    <w:tr w:rsidR="00C93058" w:rsidRPr="00C93058" w14:paraId="58D81E47" w14:textId="77777777" w:rsidTr="00777186">
      <w:trPr>
        <w:jc w:val="center"/>
      </w:trPr>
      <w:tc>
        <w:tcPr>
          <w:tcW w:w="4192" w:type="dxa"/>
        </w:tcPr>
        <w:p w14:paraId="33BAC550" w14:textId="77777777" w:rsidR="00C93058" w:rsidRPr="00C93058" w:rsidRDefault="00C93058" w:rsidP="00777186">
          <w:pPr>
            <w:pStyle w:val="Header"/>
            <w:jc w:val="center"/>
            <w:rPr>
              <w:i/>
            </w:rPr>
          </w:pPr>
          <w:r w:rsidRPr="00C93058">
            <w:rPr>
              <w:b/>
              <w:i/>
            </w:rPr>
            <w:t>Lowndes County Board of Health</w:t>
          </w:r>
          <w:r w:rsidRPr="00C93058">
            <w:rPr>
              <w:b/>
              <w:i/>
            </w:rPr>
            <w:tab/>
          </w:r>
        </w:p>
      </w:tc>
      <w:tc>
        <w:tcPr>
          <w:tcW w:w="3088" w:type="dxa"/>
        </w:tcPr>
        <w:p w14:paraId="1F306941" w14:textId="45B51CD4" w:rsidR="00C93058" w:rsidRPr="00C93058" w:rsidRDefault="00694916" w:rsidP="00501FAB">
          <w:pPr>
            <w:pStyle w:val="Header"/>
            <w:jc w:val="center"/>
            <w:rPr>
              <w:b/>
              <w:i/>
            </w:rPr>
          </w:pPr>
          <w:r>
            <w:rPr>
              <w:b/>
              <w:i/>
            </w:rPr>
            <w:t>May 2</w:t>
          </w:r>
          <w:r w:rsidR="00323521">
            <w:rPr>
              <w:b/>
              <w:i/>
            </w:rPr>
            <w:t>5</w:t>
          </w:r>
          <w:r>
            <w:rPr>
              <w:b/>
              <w:i/>
            </w:rPr>
            <w:t>, 202</w:t>
          </w:r>
          <w:r w:rsidR="00323521">
            <w:rPr>
              <w:b/>
              <w:i/>
            </w:rPr>
            <w:t>1</w:t>
          </w:r>
        </w:p>
      </w:tc>
      <w:tc>
        <w:tcPr>
          <w:tcW w:w="3088" w:type="dxa"/>
        </w:tcPr>
        <w:p w14:paraId="1F429844" w14:textId="77777777" w:rsidR="00C93058" w:rsidRPr="00C93058" w:rsidRDefault="00C93058" w:rsidP="00777186">
          <w:pPr>
            <w:pStyle w:val="Header"/>
            <w:jc w:val="right"/>
            <w:rPr>
              <w:i/>
            </w:rPr>
          </w:pPr>
          <w:r w:rsidRPr="00C93058">
            <w:rPr>
              <w:i/>
            </w:rPr>
            <w:t xml:space="preserve">Page </w:t>
          </w:r>
          <w:r w:rsidR="003472C1" w:rsidRPr="00C93058">
            <w:rPr>
              <w:b/>
              <w:i/>
            </w:rPr>
            <w:fldChar w:fldCharType="begin"/>
          </w:r>
          <w:r w:rsidRPr="00C93058">
            <w:rPr>
              <w:b/>
              <w:i/>
            </w:rPr>
            <w:instrText xml:space="preserve"> PAGE </w:instrText>
          </w:r>
          <w:r w:rsidR="003472C1" w:rsidRPr="00C93058">
            <w:rPr>
              <w:b/>
              <w:i/>
            </w:rPr>
            <w:fldChar w:fldCharType="separate"/>
          </w:r>
          <w:r w:rsidR="00472073">
            <w:rPr>
              <w:b/>
              <w:i/>
              <w:noProof/>
            </w:rPr>
            <w:t>3</w:t>
          </w:r>
          <w:r w:rsidR="003472C1" w:rsidRPr="00C93058">
            <w:rPr>
              <w:b/>
              <w:i/>
            </w:rPr>
            <w:fldChar w:fldCharType="end"/>
          </w:r>
          <w:r w:rsidRPr="00C93058">
            <w:rPr>
              <w:i/>
            </w:rPr>
            <w:t xml:space="preserve"> of </w:t>
          </w:r>
          <w:r w:rsidR="003472C1" w:rsidRPr="00C93058">
            <w:rPr>
              <w:b/>
              <w:i/>
            </w:rPr>
            <w:fldChar w:fldCharType="begin"/>
          </w:r>
          <w:r w:rsidRPr="00C93058">
            <w:rPr>
              <w:b/>
              <w:i/>
            </w:rPr>
            <w:instrText xml:space="preserve"> NUMPAGES  </w:instrText>
          </w:r>
          <w:r w:rsidR="003472C1" w:rsidRPr="00C93058">
            <w:rPr>
              <w:b/>
              <w:i/>
            </w:rPr>
            <w:fldChar w:fldCharType="separate"/>
          </w:r>
          <w:r w:rsidR="00472073">
            <w:rPr>
              <w:b/>
              <w:i/>
              <w:noProof/>
            </w:rPr>
            <w:t>3</w:t>
          </w:r>
          <w:r w:rsidR="003472C1" w:rsidRPr="00C93058">
            <w:rPr>
              <w:b/>
              <w:i/>
            </w:rPr>
            <w:fldChar w:fldCharType="end"/>
          </w:r>
        </w:p>
      </w:tc>
    </w:tr>
  </w:tbl>
  <w:p w14:paraId="760E5EC2" w14:textId="77777777" w:rsidR="00C93058" w:rsidRPr="00135F1E" w:rsidRDefault="00854FB1" w:rsidP="00777186">
    <w:pPr>
      <w:pStyle w:val="Header"/>
      <w:jc w:val="center"/>
    </w:pPr>
    <w:r>
      <w:pict w14:anchorId="00D98EDE">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FF4"/>
    <w:multiLevelType w:val="hybridMultilevel"/>
    <w:tmpl w:val="1982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62AB0"/>
    <w:multiLevelType w:val="hybridMultilevel"/>
    <w:tmpl w:val="AFC4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026676"/>
    <w:multiLevelType w:val="hybridMultilevel"/>
    <w:tmpl w:val="00C0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BE3195"/>
    <w:multiLevelType w:val="hybridMultilevel"/>
    <w:tmpl w:val="A5D4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27916"/>
    <w:multiLevelType w:val="hybridMultilevel"/>
    <w:tmpl w:val="1FA08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44171E"/>
    <w:multiLevelType w:val="hybridMultilevel"/>
    <w:tmpl w:val="145C7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B1299"/>
    <w:multiLevelType w:val="hybridMultilevel"/>
    <w:tmpl w:val="636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343F31"/>
    <w:multiLevelType w:val="hybridMultilevel"/>
    <w:tmpl w:val="E93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959E7"/>
    <w:multiLevelType w:val="hybridMultilevel"/>
    <w:tmpl w:val="125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92E54"/>
    <w:multiLevelType w:val="hybridMultilevel"/>
    <w:tmpl w:val="14D2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58323F"/>
    <w:multiLevelType w:val="hybridMultilevel"/>
    <w:tmpl w:val="BED8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5"/>
  </w:num>
  <w:num w:numId="4">
    <w:abstractNumId w:val="21"/>
  </w:num>
  <w:num w:numId="5">
    <w:abstractNumId w:val="19"/>
  </w:num>
  <w:num w:numId="6">
    <w:abstractNumId w:val="3"/>
  </w:num>
  <w:num w:numId="7">
    <w:abstractNumId w:val="18"/>
  </w:num>
  <w:num w:numId="8">
    <w:abstractNumId w:val="7"/>
  </w:num>
  <w:num w:numId="9">
    <w:abstractNumId w:val="16"/>
  </w:num>
  <w:num w:numId="10">
    <w:abstractNumId w:val="11"/>
  </w:num>
  <w:num w:numId="11">
    <w:abstractNumId w:val="13"/>
  </w:num>
  <w:num w:numId="12">
    <w:abstractNumId w:val="15"/>
  </w:num>
  <w:num w:numId="13">
    <w:abstractNumId w:val="12"/>
  </w:num>
  <w:num w:numId="14">
    <w:abstractNumId w:val="1"/>
  </w:num>
  <w:num w:numId="15">
    <w:abstractNumId w:val="8"/>
  </w:num>
  <w:num w:numId="16">
    <w:abstractNumId w:val="20"/>
  </w:num>
  <w:num w:numId="17">
    <w:abstractNumId w:val="6"/>
  </w:num>
  <w:num w:numId="18">
    <w:abstractNumId w:val="0"/>
  </w:num>
  <w:num w:numId="19">
    <w:abstractNumId w:val="14"/>
  </w:num>
  <w:num w:numId="20">
    <w:abstractNumId w:val="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409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E12"/>
    <w:rsid w:val="000004DA"/>
    <w:rsid w:val="00006C30"/>
    <w:rsid w:val="00012801"/>
    <w:rsid w:val="000135B4"/>
    <w:rsid w:val="000205BF"/>
    <w:rsid w:val="0003772A"/>
    <w:rsid w:val="00064A35"/>
    <w:rsid w:val="000B1EEC"/>
    <w:rsid w:val="000B3792"/>
    <w:rsid w:val="000B69F1"/>
    <w:rsid w:val="000D13D1"/>
    <w:rsid w:val="000D7DC2"/>
    <w:rsid w:val="000E4CF2"/>
    <w:rsid w:val="000E4F3E"/>
    <w:rsid w:val="000E60BF"/>
    <w:rsid w:val="000F5442"/>
    <w:rsid w:val="000F6EDD"/>
    <w:rsid w:val="001020E6"/>
    <w:rsid w:val="00102753"/>
    <w:rsid w:val="001138B1"/>
    <w:rsid w:val="00125194"/>
    <w:rsid w:val="00125A3F"/>
    <w:rsid w:val="00127369"/>
    <w:rsid w:val="001448C2"/>
    <w:rsid w:val="00164DBF"/>
    <w:rsid w:val="00165490"/>
    <w:rsid w:val="0017075C"/>
    <w:rsid w:val="00171E5D"/>
    <w:rsid w:val="00176BA8"/>
    <w:rsid w:val="00182EB5"/>
    <w:rsid w:val="001B4293"/>
    <w:rsid w:val="001C66B3"/>
    <w:rsid w:val="001D483E"/>
    <w:rsid w:val="00203033"/>
    <w:rsid w:val="00211C26"/>
    <w:rsid w:val="00222834"/>
    <w:rsid w:val="00240CEF"/>
    <w:rsid w:val="00263D67"/>
    <w:rsid w:val="00270485"/>
    <w:rsid w:val="00274287"/>
    <w:rsid w:val="002938F1"/>
    <w:rsid w:val="0029403B"/>
    <w:rsid w:val="002A1AA7"/>
    <w:rsid w:val="002A41C5"/>
    <w:rsid w:val="002A5120"/>
    <w:rsid w:val="002A6476"/>
    <w:rsid w:val="002D2B3E"/>
    <w:rsid w:val="002D3AD5"/>
    <w:rsid w:val="002E3814"/>
    <w:rsid w:val="002F1561"/>
    <w:rsid w:val="002F1BF2"/>
    <w:rsid w:val="002F1CC8"/>
    <w:rsid w:val="00323521"/>
    <w:rsid w:val="00326308"/>
    <w:rsid w:val="00337070"/>
    <w:rsid w:val="003433E3"/>
    <w:rsid w:val="00343AAA"/>
    <w:rsid w:val="00346DAF"/>
    <w:rsid w:val="003472C1"/>
    <w:rsid w:val="00350628"/>
    <w:rsid w:val="003636A5"/>
    <w:rsid w:val="003758F5"/>
    <w:rsid w:val="00383E8D"/>
    <w:rsid w:val="00383EC0"/>
    <w:rsid w:val="003865A3"/>
    <w:rsid w:val="0039722B"/>
    <w:rsid w:val="003A1299"/>
    <w:rsid w:val="003D1F1C"/>
    <w:rsid w:val="003D4022"/>
    <w:rsid w:val="004104CC"/>
    <w:rsid w:val="00411E7B"/>
    <w:rsid w:val="00417D26"/>
    <w:rsid w:val="00421A22"/>
    <w:rsid w:val="0042221C"/>
    <w:rsid w:val="00426ABB"/>
    <w:rsid w:val="00433897"/>
    <w:rsid w:val="00435294"/>
    <w:rsid w:val="00440454"/>
    <w:rsid w:val="00445073"/>
    <w:rsid w:val="00451DC5"/>
    <w:rsid w:val="00465203"/>
    <w:rsid w:val="0046563B"/>
    <w:rsid w:val="00471A0A"/>
    <w:rsid w:val="00472073"/>
    <w:rsid w:val="00475C26"/>
    <w:rsid w:val="00476A91"/>
    <w:rsid w:val="00486DE2"/>
    <w:rsid w:val="00492C94"/>
    <w:rsid w:val="004957C8"/>
    <w:rsid w:val="004967FB"/>
    <w:rsid w:val="004C0FBF"/>
    <w:rsid w:val="004E7052"/>
    <w:rsid w:val="00501FAB"/>
    <w:rsid w:val="005243BD"/>
    <w:rsid w:val="00533684"/>
    <w:rsid w:val="0053549E"/>
    <w:rsid w:val="00536288"/>
    <w:rsid w:val="005436B8"/>
    <w:rsid w:val="00560515"/>
    <w:rsid w:val="005613C7"/>
    <w:rsid w:val="0057116F"/>
    <w:rsid w:val="00573366"/>
    <w:rsid w:val="005A1491"/>
    <w:rsid w:val="005B04C6"/>
    <w:rsid w:val="005D5A21"/>
    <w:rsid w:val="005E468F"/>
    <w:rsid w:val="005E640F"/>
    <w:rsid w:val="005F2F8F"/>
    <w:rsid w:val="005F383D"/>
    <w:rsid w:val="006021FA"/>
    <w:rsid w:val="006245CC"/>
    <w:rsid w:val="00632115"/>
    <w:rsid w:val="00634101"/>
    <w:rsid w:val="006506BD"/>
    <w:rsid w:val="0065140E"/>
    <w:rsid w:val="0065145C"/>
    <w:rsid w:val="006514E6"/>
    <w:rsid w:val="006617D1"/>
    <w:rsid w:val="00664C80"/>
    <w:rsid w:val="00670542"/>
    <w:rsid w:val="00672B3D"/>
    <w:rsid w:val="00683253"/>
    <w:rsid w:val="00684A43"/>
    <w:rsid w:val="0069466C"/>
    <w:rsid w:val="0069483A"/>
    <w:rsid w:val="00694916"/>
    <w:rsid w:val="006A093D"/>
    <w:rsid w:val="006A17F6"/>
    <w:rsid w:val="006D38EC"/>
    <w:rsid w:val="006F2F47"/>
    <w:rsid w:val="0070129B"/>
    <w:rsid w:val="00737E5D"/>
    <w:rsid w:val="00757600"/>
    <w:rsid w:val="00774585"/>
    <w:rsid w:val="00777186"/>
    <w:rsid w:val="00782F9F"/>
    <w:rsid w:val="00784A0F"/>
    <w:rsid w:val="00784EAE"/>
    <w:rsid w:val="007A515B"/>
    <w:rsid w:val="007B16CE"/>
    <w:rsid w:val="007C1AB9"/>
    <w:rsid w:val="007C2FA2"/>
    <w:rsid w:val="007D5B7C"/>
    <w:rsid w:val="007F7493"/>
    <w:rsid w:val="0080519C"/>
    <w:rsid w:val="00830938"/>
    <w:rsid w:val="008313A4"/>
    <w:rsid w:val="008352A5"/>
    <w:rsid w:val="00854FB1"/>
    <w:rsid w:val="0087011B"/>
    <w:rsid w:val="00870A4A"/>
    <w:rsid w:val="0089037B"/>
    <w:rsid w:val="0089191B"/>
    <w:rsid w:val="008926C0"/>
    <w:rsid w:val="008A0F82"/>
    <w:rsid w:val="008B04F8"/>
    <w:rsid w:val="008B1F22"/>
    <w:rsid w:val="008B3B33"/>
    <w:rsid w:val="008B49A5"/>
    <w:rsid w:val="008D3BD8"/>
    <w:rsid w:val="008E40FE"/>
    <w:rsid w:val="00911C4A"/>
    <w:rsid w:val="00920298"/>
    <w:rsid w:val="00924E80"/>
    <w:rsid w:val="00942B73"/>
    <w:rsid w:val="00943094"/>
    <w:rsid w:val="0094482D"/>
    <w:rsid w:val="00945DED"/>
    <w:rsid w:val="00956397"/>
    <w:rsid w:val="009818F4"/>
    <w:rsid w:val="009968F7"/>
    <w:rsid w:val="00997B87"/>
    <w:rsid w:val="009B1156"/>
    <w:rsid w:val="009B78BF"/>
    <w:rsid w:val="009D726D"/>
    <w:rsid w:val="009E486C"/>
    <w:rsid w:val="009E6D5E"/>
    <w:rsid w:val="00A01CA4"/>
    <w:rsid w:val="00A204BD"/>
    <w:rsid w:val="00A24D81"/>
    <w:rsid w:val="00A26BCA"/>
    <w:rsid w:val="00A27021"/>
    <w:rsid w:val="00A3696B"/>
    <w:rsid w:val="00A412CE"/>
    <w:rsid w:val="00A422F6"/>
    <w:rsid w:val="00A553B8"/>
    <w:rsid w:val="00A55E15"/>
    <w:rsid w:val="00A571FD"/>
    <w:rsid w:val="00A81038"/>
    <w:rsid w:val="00A87408"/>
    <w:rsid w:val="00AA2C86"/>
    <w:rsid w:val="00AB0F74"/>
    <w:rsid w:val="00AC3431"/>
    <w:rsid w:val="00AC70E6"/>
    <w:rsid w:val="00AD1C72"/>
    <w:rsid w:val="00B02061"/>
    <w:rsid w:val="00B1424D"/>
    <w:rsid w:val="00B31480"/>
    <w:rsid w:val="00B51896"/>
    <w:rsid w:val="00B74AD2"/>
    <w:rsid w:val="00B7646D"/>
    <w:rsid w:val="00B764BA"/>
    <w:rsid w:val="00B90E12"/>
    <w:rsid w:val="00B93909"/>
    <w:rsid w:val="00BA22CF"/>
    <w:rsid w:val="00BB6C2E"/>
    <w:rsid w:val="00BC22D6"/>
    <w:rsid w:val="00BE497D"/>
    <w:rsid w:val="00C03123"/>
    <w:rsid w:val="00C30739"/>
    <w:rsid w:val="00C3190D"/>
    <w:rsid w:val="00C42EB4"/>
    <w:rsid w:val="00C55615"/>
    <w:rsid w:val="00C67F9B"/>
    <w:rsid w:val="00C71FDC"/>
    <w:rsid w:val="00C75B95"/>
    <w:rsid w:val="00C81F88"/>
    <w:rsid w:val="00C82372"/>
    <w:rsid w:val="00C876E7"/>
    <w:rsid w:val="00C90C80"/>
    <w:rsid w:val="00C93058"/>
    <w:rsid w:val="00C9532D"/>
    <w:rsid w:val="00CB4F32"/>
    <w:rsid w:val="00CC1722"/>
    <w:rsid w:val="00CE3804"/>
    <w:rsid w:val="00CE4555"/>
    <w:rsid w:val="00D16422"/>
    <w:rsid w:val="00D220BF"/>
    <w:rsid w:val="00D2211A"/>
    <w:rsid w:val="00D26931"/>
    <w:rsid w:val="00D36856"/>
    <w:rsid w:val="00D446A5"/>
    <w:rsid w:val="00D514F7"/>
    <w:rsid w:val="00D71ACE"/>
    <w:rsid w:val="00D71F77"/>
    <w:rsid w:val="00D87D84"/>
    <w:rsid w:val="00D95C67"/>
    <w:rsid w:val="00D97D93"/>
    <w:rsid w:val="00DA2663"/>
    <w:rsid w:val="00DC64D9"/>
    <w:rsid w:val="00DE1C9E"/>
    <w:rsid w:val="00DF1E2F"/>
    <w:rsid w:val="00DF3FDA"/>
    <w:rsid w:val="00E00C69"/>
    <w:rsid w:val="00E10B97"/>
    <w:rsid w:val="00E45D55"/>
    <w:rsid w:val="00E51B73"/>
    <w:rsid w:val="00E6603C"/>
    <w:rsid w:val="00E70F14"/>
    <w:rsid w:val="00E903E0"/>
    <w:rsid w:val="00E90C68"/>
    <w:rsid w:val="00E9400C"/>
    <w:rsid w:val="00E95E8F"/>
    <w:rsid w:val="00EA0D11"/>
    <w:rsid w:val="00EA2601"/>
    <w:rsid w:val="00EB3D1E"/>
    <w:rsid w:val="00EB5507"/>
    <w:rsid w:val="00EC75E8"/>
    <w:rsid w:val="00ED378D"/>
    <w:rsid w:val="00EE745D"/>
    <w:rsid w:val="00EF00DC"/>
    <w:rsid w:val="00EF09B9"/>
    <w:rsid w:val="00EF60E2"/>
    <w:rsid w:val="00F146CF"/>
    <w:rsid w:val="00F16ED7"/>
    <w:rsid w:val="00F16F2E"/>
    <w:rsid w:val="00F304A5"/>
    <w:rsid w:val="00F358C0"/>
    <w:rsid w:val="00F436D1"/>
    <w:rsid w:val="00F4502A"/>
    <w:rsid w:val="00F45519"/>
    <w:rsid w:val="00F536C5"/>
    <w:rsid w:val="00F65713"/>
    <w:rsid w:val="00F744F9"/>
    <w:rsid w:val="00F77D78"/>
    <w:rsid w:val="00FC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5B47066"/>
  <w15:docId w15:val="{08707EA8-65C5-4A86-9735-3DBF51F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49E"/>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BD77-515C-4440-8C8F-200CF338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Lowndes</dc:creator>
  <cp:keywords/>
  <dc:description/>
  <cp:lastModifiedBy>Plbowles</cp:lastModifiedBy>
  <cp:revision>3</cp:revision>
  <cp:lastPrinted>2020-01-27T15:09:00Z</cp:lastPrinted>
  <dcterms:created xsi:type="dcterms:W3CDTF">2021-11-09T04:59:00Z</dcterms:created>
  <dcterms:modified xsi:type="dcterms:W3CDTF">2021-11-09T04:59:00Z</dcterms:modified>
</cp:coreProperties>
</file>