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232C" w14:textId="7F854596" w:rsidR="009E5B04" w:rsidRDefault="00EE15AA">
      <w:r>
        <w:t xml:space="preserve">The </w:t>
      </w:r>
      <w:r w:rsidR="00C340DE">
        <w:t>Tift</w:t>
      </w:r>
      <w:r>
        <w:t xml:space="preserve"> County Board of Health met </w:t>
      </w:r>
      <w:r w:rsidR="00E805EC">
        <w:t>by conference call on</w:t>
      </w:r>
      <w:r w:rsidR="001D2809">
        <w:t xml:space="preserve"> Tues</w:t>
      </w:r>
      <w:r w:rsidR="00C340DE">
        <w:t xml:space="preserve">day, </w:t>
      </w:r>
      <w:r w:rsidR="00E805EC">
        <w:t>August 3</w:t>
      </w:r>
      <w:r w:rsidR="00F548A8">
        <w:t>, 20</w:t>
      </w:r>
      <w:r w:rsidR="00237D7B">
        <w:t>2</w:t>
      </w:r>
      <w:r w:rsidR="00545BCC">
        <w:t>1</w:t>
      </w:r>
      <w:r w:rsidR="00C340DE">
        <w:t xml:space="preserve"> at 1:45pm.</w:t>
      </w:r>
    </w:p>
    <w:p w14:paraId="067E2023" w14:textId="77777777" w:rsidR="00CF2B28" w:rsidRDefault="00471675">
      <w:r>
        <w:pict w14:anchorId="1740D4E1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140"/>
        <w:gridCol w:w="3150"/>
        <w:gridCol w:w="2926"/>
      </w:tblGrid>
      <w:tr w:rsidR="00B36206" w:rsidRPr="00B36206" w14:paraId="7ABEF127" w14:textId="77777777" w:rsidTr="00207B1C">
        <w:trPr>
          <w:jc w:val="center"/>
        </w:trPr>
        <w:tc>
          <w:tcPr>
            <w:tcW w:w="4140" w:type="dxa"/>
            <w:vAlign w:val="center"/>
          </w:tcPr>
          <w:p w14:paraId="2FA3875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150" w:type="dxa"/>
          </w:tcPr>
          <w:p w14:paraId="2F8B663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2926" w:type="dxa"/>
          </w:tcPr>
          <w:p w14:paraId="11DD883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06A42C5C" w14:textId="77777777" w:rsidTr="00207B1C">
        <w:trPr>
          <w:jc w:val="center"/>
        </w:trPr>
        <w:tc>
          <w:tcPr>
            <w:tcW w:w="4140" w:type="dxa"/>
            <w:vAlign w:val="center"/>
          </w:tcPr>
          <w:p w14:paraId="0A366333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3150" w:type="dxa"/>
          </w:tcPr>
          <w:p w14:paraId="63886315" w14:textId="3B18E791" w:rsidR="009807E6" w:rsidRPr="004B186D" w:rsidRDefault="001A26D0" w:rsidP="00AE6C32">
            <w:pPr>
              <w:jc w:val="center"/>
            </w:pPr>
            <w:r>
              <w:t>Tina Moody</w:t>
            </w:r>
            <w:r w:rsidR="00545BCC">
              <w:t>,</w:t>
            </w:r>
            <w:r w:rsidR="003972BF">
              <w:t xml:space="preserve"> </w:t>
            </w:r>
            <w:r w:rsidR="00545BCC">
              <w:t>RN</w:t>
            </w:r>
          </w:p>
        </w:tc>
        <w:tc>
          <w:tcPr>
            <w:tcW w:w="2926" w:type="dxa"/>
          </w:tcPr>
          <w:p w14:paraId="024E0861" w14:textId="7DACB72F" w:rsidR="009807E6" w:rsidRPr="004B186D" w:rsidRDefault="00E805EC" w:rsidP="00AE6C32">
            <w:pPr>
              <w:jc w:val="center"/>
            </w:pPr>
            <w:r>
              <w:t xml:space="preserve">Dr. William Grow </w:t>
            </w:r>
          </w:p>
        </w:tc>
      </w:tr>
      <w:tr w:rsidR="009807E6" w:rsidRPr="004B186D" w14:paraId="0638D3FD" w14:textId="77777777" w:rsidTr="00207B1C">
        <w:trPr>
          <w:jc w:val="center"/>
        </w:trPr>
        <w:tc>
          <w:tcPr>
            <w:tcW w:w="4140" w:type="dxa"/>
            <w:vAlign w:val="center"/>
          </w:tcPr>
          <w:p w14:paraId="634684F6" w14:textId="77777777" w:rsidR="009807E6" w:rsidRPr="004B186D" w:rsidRDefault="009807E6" w:rsidP="00AE6C32">
            <w:pPr>
              <w:jc w:val="center"/>
            </w:pPr>
            <w:r>
              <w:t>Charlotte Bedell, Vice-Chairman</w:t>
            </w:r>
          </w:p>
        </w:tc>
        <w:tc>
          <w:tcPr>
            <w:tcW w:w="3150" w:type="dxa"/>
            <w:vAlign w:val="center"/>
          </w:tcPr>
          <w:p w14:paraId="2367C367" w14:textId="50892039" w:rsidR="009807E6" w:rsidRPr="004B186D" w:rsidRDefault="00545BCC" w:rsidP="00AE6C32">
            <w:pPr>
              <w:jc w:val="center"/>
            </w:pPr>
            <w:r>
              <w:t>Melissa Hughes</w:t>
            </w:r>
          </w:p>
        </w:tc>
        <w:tc>
          <w:tcPr>
            <w:tcW w:w="2926" w:type="dxa"/>
          </w:tcPr>
          <w:p w14:paraId="5EBFFC24" w14:textId="77777777" w:rsidR="009807E6" w:rsidRPr="004B186D" w:rsidRDefault="00B73CC7" w:rsidP="00AE6C32">
            <w:pPr>
              <w:jc w:val="center"/>
            </w:pPr>
            <w:r>
              <w:t>Patrina Bowles</w:t>
            </w:r>
          </w:p>
        </w:tc>
      </w:tr>
      <w:tr w:rsidR="009807E6" w:rsidRPr="004B186D" w14:paraId="0B3C5135" w14:textId="77777777" w:rsidTr="00207B1C">
        <w:trPr>
          <w:jc w:val="center"/>
        </w:trPr>
        <w:tc>
          <w:tcPr>
            <w:tcW w:w="4140" w:type="dxa"/>
            <w:vAlign w:val="center"/>
          </w:tcPr>
          <w:p w14:paraId="4D293B65" w14:textId="272C166A" w:rsidR="009807E6" w:rsidRPr="004B186D" w:rsidRDefault="003972BF" w:rsidP="00AE6C32">
            <w:pPr>
              <w:jc w:val="center"/>
            </w:pPr>
            <w:r>
              <w:t>Alice Archie, RN</w:t>
            </w:r>
          </w:p>
        </w:tc>
        <w:tc>
          <w:tcPr>
            <w:tcW w:w="3150" w:type="dxa"/>
            <w:vAlign w:val="center"/>
          </w:tcPr>
          <w:p w14:paraId="41D86B28" w14:textId="15B00CAE" w:rsidR="009807E6" w:rsidRPr="004B186D" w:rsidRDefault="003972BF" w:rsidP="00AE6C32">
            <w:pPr>
              <w:jc w:val="center"/>
            </w:pPr>
            <w:r>
              <w:t>Mayor Julie Smith</w:t>
            </w:r>
          </w:p>
        </w:tc>
        <w:tc>
          <w:tcPr>
            <w:tcW w:w="2926" w:type="dxa"/>
          </w:tcPr>
          <w:p w14:paraId="2693B2BA" w14:textId="77777777" w:rsidR="009807E6" w:rsidRPr="004B186D" w:rsidRDefault="00F90252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479447C1" w14:textId="77777777" w:rsidTr="00207B1C">
        <w:trPr>
          <w:jc w:val="center"/>
        </w:trPr>
        <w:tc>
          <w:tcPr>
            <w:tcW w:w="4140" w:type="dxa"/>
            <w:vAlign w:val="center"/>
          </w:tcPr>
          <w:p w14:paraId="2404043F" w14:textId="077B19B3" w:rsidR="009807E6" w:rsidRPr="004B186D" w:rsidRDefault="003972BF" w:rsidP="00AE6C32">
            <w:pPr>
              <w:jc w:val="center"/>
            </w:pPr>
            <w:r>
              <w:t>Adam Hathaway</w:t>
            </w:r>
          </w:p>
        </w:tc>
        <w:tc>
          <w:tcPr>
            <w:tcW w:w="3150" w:type="dxa"/>
            <w:vAlign w:val="center"/>
          </w:tcPr>
          <w:p w14:paraId="49239BE2" w14:textId="1DE32EAD" w:rsidR="009807E6" w:rsidRPr="004B186D" w:rsidRDefault="009807E6" w:rsidP="00AE6C32">
            <w:pPr>
              <w:jc w:val="center"/>
            </w:pPr>
          </w:p>
        </w:tc>
        <w:tc>
          <w:tcPr>
            <w:tcW w:w="2926" w:type="dxa"/>
          </w:tcPr>
          <w:p w14:paraId="76201360" w14:textId="65FC939D" w:rsidR="009807E6" w:rsidRPr="004B186D" w:rsidRDefault="00E805EC" w:rsidP="00AE6C32">
            <w:pPr>
              <w:jc w:val="center"/>
            </w:pPr>
            <w:r>
              <w:t>Mecca Lewis</w:t>
            </w:r>
          </w:p>
        </w:tc>
      </w:tr>
      <w:tr w:rsidR="009807E6" w:rsidRPr="004B186D" w14:paraId="1938C097" w14:textId="77777777" w:rsidTr="00207B1C">
        <w:trPr>
          <w:jc w:val="center"/>
        </w:trPr>
        <w:tc>
          <w:tcPr>
            <w:tcW w:w="4140" w:type="dxa"/>
            <w:vAlign w:val="center"/>
          </w:tcPr>
          <w:p w14:paraId="1E9196F3" w14:textId="15436049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5258A7F7" w14:textId="2F8276EB" w:rsidR="009807E6" w:rsidRPr="004B186D" w:rsidRDefault="009807E6" w:rsidP="00AE6C32">
            <w:pPr>
              <w:jc w:val="center"/>
            </w:pPr>
          </w:p>
        </w:tc>
        <w:tc>
          <w:tcPr>
            <w:tcW w:w="2926" w:type="dxa"/>
          </w:tcPr>
          <w:p w14:paraId="2E3097B5" w14:textId="494F190C" w:rsidR="009807E6" w:rsidRPr="004B186D" w:rsidRDefault="003972BF" w:rsidP="00AE6C32">
            <w:pPr>
              <w:jc w:val="center"/>
            </w:pPr>
            <w:r>
              <w:t>Tamika Pridgon</w:t>
            </w:r>
          </w:p>
        </w:tc>
      </w:tr>
      <w:tr w:rsidR="009807E6" w:rsidRPr="004B186D" w14:paraId="4A826745" w14:textId="77777777" w:rsidTr="00207B1C">
        <w:trPr>
          <w:jc w:val="center"/>
        </w:trPr>
        <w:tc>
          <w:tcPr>
            <w:tcW w:w="4140" w:type="dxa"/>
            <w:vAlign w:val="center"/>
          </w:tcPr>
          <w:p w14:paraId="31411F6C" w14:textId="54D18CB0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2A5F3F6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926" w:type="dxa"/>
          </w:tcPr>
          <w:p w14:paraId="23107C6F" w14:textId="39C31A18" w:rsidR="009807E6" w:rsidRPr="004B186D" w:rsidRDefault="001A26D0" w:rsidP="00AE6C32">
            <w:pPr>
              <w:jc w:val="center"/>
            </w:pPr>
            <w:r>
              <w:t>April Robinson</w:t>
            </w:r>
          </w:p>
        </w:tc>
      </w:tr>
      <w:tr w:rsidR="009807E6" w:rsidRPr="004B186D" w14:paraId="261D0C00" w14:textId="77777777" w:rsidTr="00207B1C">
        <w:trPr>
          <w:jc w:val="center"/>
        </w:trPr>
        <w:tc>
          <w:tcPr>
            <w:tcW w:w="4140" w:type="dxa"/>
            <w:vAlign w:val="center"/>
          </w:tcPr>
          <w:p w14:paraId="07C09DB5" w14:textId="6A39381B" w:rsidR="009807E6" w:rsidRPr="004B186D" w:rsidRDefault="009807E6" w:rsidP="00AE6C32">
            <w:pPr>
              <w:jc w:val="center"/>
            </w:pPr>
          </w:p>
        </w:tc>
        <w:tc>
          <w:tcPr>
            <w:tcW w:w="3150" w:type="dxa"/>
            <w:vAlign w:val="center"/>
          </w:tcPr>
          <w:p w14:paraId="036EE1D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926" w:type="dxa"/>
          </w:tcPr>
          <w:p w14:paraId="4FDB2B68" w14:textId="0F95A9C6" w:rsidR="009807E6" w:rsidRDefault="001A26D0" w:rsidP="00AE6C32">
            <w:pPr>
              <w:jc w:val="center"/>
            </w:pPr>
            <w:r>
              <w:t>David Wilber</w:t>
            </w:r>
          </w:p>
        </w:tc>
      </w:tr>
      <w:tr w:rsidR="009807E6" w:rsidRPr="004B186D" w14:paraId="1251C598" w14:textId="77777777" w:rsidTr="00207B1C">
        <w:trPr>
          <w:jc w:val="center"/>
        </w:trPr>
        <w:tc>
          <w:tcPr>
            <w:tcW w:w="4140" w:type="dxa"/>
            <w:vAlign w:val="center"/>
          </w:tcPr>
          <w:p w14:paraId="43621FF6" w14:textId="77777777" w:rsidR="009807E6" w:rsidRPr="004B186D" w:rsidRDefault="009807E6" w:rsidP="001729F9"/>
        </w:tc>
        <w:tc>
          <w:tcPr>
            <w:tcW w:w="3150" w:type="dxa"/>
            <w:vAlign w:val="center"/>
          </w:tcPr>
          <w:p w14:paraId="2670F08B" w14:textId="77777777" w:rsidR="009807E6" w:rsidRPr="004B186D" w:rsidRDefault="009807E6" w:rsidP="00291997">
            <w:pPr>
              <w:jc w:val="center"/>
            </w:pPr>
          </w:p>
        </w:tc>
        <w:tc>
          <w:tcPr>
            <w:tcW w:w="2926" w:type="dxa"/>
            <w:vAlign w:val="center"/>
          </w:tcPr>
          <w:p w14:paraId="55C8C59C" w14:textId="3DE410AF" w:rsidR="009807E6" w:rsidRPr="004B186D" w:rsidRDefault="003972BF" w:rsidP="00291997">
            <w:pPr>
              <w:jc w:val="center"/>
            </w:pPr>
            <w:r>
              <w:t>Dwain Butler</w:t>
            </w:r>
          </w:p>
        </w:tc>
      </w:tr>
      <w:tr w:rsidR="00AC60AA" w:rsidRPr="004B186D" w14:paraId="1CB28931" w14:textId="77777777" w:rsidTr="00207B1C">
        <w:trPr>
          <w:jc w:val="center"/>
        </w:trPr>
        <w:tc>
          <w:tcPr>
            <w:tcW w:w="4140" w:type="dxa"/>
            <w:vAlign w:val="center"/>
          </w:tcPr>
          <w:p w14:paraId="66161C7A" w14:textId="77777777" w:rsidR="00AC60AA" w:rsidRPr="004B186D" w:rsidRDefault="00AC60AA" w:rsidP="00291997">
            <w:pPr>
              <w:jc w:val="center"/>
            </w:pPr>
          </w:p>
        </w:tc>
        <w:tc>
          <w:tcPr>
            <w:tcW w:w="3150" w:type="dxa"/>
            <w:vAlign w:val="center"/>
          </w:tcPr>
          <w:p w14:paraId="794F605D" w14:textId="77777777" w:rsidR="00AC60AA" w:rsidRPr="004B186D" w:rsidRDefault="00AC60AA" w:rsidP="00291997">
            <w:pPr>
              <w:jc w:val="center"/>
            </w:pPr>
          </w:p>
        </w:tc>
        <w:tc>
          <w:tcPr>
            <w:tcW w:w="2926" w:type="dxa"/>
            <w:vAlign w:val="center"/>
          </w:tcPr>
          <w:p w14:paraId="7D1B55AB" w14:textId="49B3FDDB" w:rsidR="0058370B" w:rsidRDefault="003972BF" w:rsidP="003972BF">
            <w:pPr>
              <w:jc w:val="center"/>
            </w:pPr>
            <w:r>
              <w:t>Ken Lowr</w:t>
            </w:r>
            <w:r w:rsidR="00E805EC">
              <w:t>e</w:t>
            </w:r>
            <w:r>
              <w:t>y</w:t>
            </w:r>
          </w:p>
        </w:tc>
      </w:tr>
    </w:tbl>
    <w:p w14:paraId="0845F140" w14:textId="77777777" w:rsidR="00F71B44" w:rsidRDefault="00471675">
      <w:pPr>
        <w:rPr>
          <w:b/>
        </w:rPr>
      </w:pPr>
      <w:r>
        <w:pict w14:anchorId="2D338AA4">
          <v:rect id="_x0000_i1026" style="width:0;height:1.5pt" o:hralign="center" o:hrstd="t" o:hr="t" fillcolor="#a0a0a0" stroked="f"/>
        </w:pict>
      </w:r>
    </w:p>
    <w:p w14:paraId="7E44CC8F" w14:textId="7777777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30687F83" w14:textId="34D674FD" w:rsidR="00B16429" w:rsidRDefault="00B73CC7" w:rsidP="00B16429">
      <w:pPr>
        <w:numPr>
          <w:ilvl w:val="0"/>
          <w:numId w:val="5"/>
        </w:numPr>
      </w:pPr>
      <w:r>
        <w:t>Dr. Raymond Moreno</w:t>
      </w:r>
      <w:r w:rsidR="00B16429">
        <w:t xml:space="preserve"> called the meeting to order at </w:t>
      </w:r>
      <w:r w:rsidR="003E1215">
        <w:t>1:4</w:t>
      </w:r>
      <w:r w:rsidR="003972BF">
        <w:t>7</w:t>
      </w:r>
      <w:r w:rsidR="00E84DC4">
        <w:t xml:space="preserve"> </w:t>
      </w:r>
      <w:r w:rsidR="00D70CC9">
        <w:t>P</w:t>
      </w:r>
      <w:r w:rsidR="001033EE">
        <w:t>.</w:t>
      </w:r>
      <w:r w:rsidR="00D70CC9">
        <w:t>M</w:t>
      </w:r>
      <w:r w:rsidR="00B16429">
        <w:t>.</w:t>
      </w:r>
    </w:p>
    <w:p w14:paraId="33F09E48" w14:textId="77777777" w:rsidR="001D2809" w:rsidRDefault="001D2809" w:rsidP="001D2809"/>
    <w:p w14:paraId="30F4F3E5" w14:textId="77777777" w:rsidR="001D2809" w:rsidRDefault="001D2809" w:rsidP="001D2809">
      <w:r>
        <w:rPr>
          <w:b/>
        </w:rPr>
        <w:t>Public Comments</w:t>
      </w:r>
    </w:p>
    <w:p w14:paraId="403D5376" w14:textId="7594416D" w:rsidR="00F90252" w:rsidRDefault="001033EE" w:rsidP="001D2809">
      <w:pPr>
        <w:numPr>
          <w:ilvl w:val="0"/>
          <w:numId w:val="5"/>
        </w:numPr>
      </w:pPr>
      <w:r>
        <w:t>There were no public comments.</w:t>
      </w:r>
    </w:p>
    <w:p w14:paraId="0EA74B74" w14:textId="77777777" w:rsidR="00D56F29" w:rsidRDefault="00D56F29" w:rsidP="00D15D4C">
      <w:pPr>
        <w:rPr>
          <w:b/>
          <w:bCs/>
        </w:rPr>
      </w:pPr>
      <w:bookmarkStart w:id="0" w:name="_Hlk82155999"/>
    </w:p>
    <w:p w14:paraId="539EFC64" w14:textId="18550E82" w:rsidR="00D15D4C" w:rsidRPr="00D15D4C" w:rsidRDefault="00D15D4C" w:rsidP="00D15D4C">
      <w:pPr>
        <w:rPr>
          <w:b/>
          <w:bCs/>
        </w:rPr>
      </w:pPr>
      <w:r w:rsidRPr="00D15D4C">
        <w:rPr>
          <w:b/>
          <w:bCs/>
        </w:rPr>
        <w:t>Approval of October 6, 2020 Minutes</w:t>
      </w:r>
      <w:r w:rsidR="00524D59">
        <w:rPr>
          <w:b/>
          <w:bCs/>
        </w:rPr>
        <w:t xml:space="preserve"> (Attached)</w:t>
      </w:r>
    </w:p>
    <w:p w14:paraId="177C67B1" w14:textId="77A062B1" w:rsidR="00D15D4C" w:rsidRDefault="00E805EC" w:rsidP="00D15D4C">
      <w:pPr>
        <w:pStyle w:val="ListParagraph"/>
        <w:numPr>
          <w:ilvl w:val="0"/>
          <w:numId w:val="5"/>
        </w:numPr>
      </w:pPr>
      <w:r>
        <w:t xml:space="preserve">Mr. </w:t>
      </w:r>
      <w:r w:rsidR="00D15D4C">
        <w:t>Hathaway made a motion to approve the minutes from October 6, 2020 meeting.  The motion was seconded by Mrs</w:t>
      </w:r>
      <w:r>
        <w:t xml:space="preserve">. </w:t>
      </w:r>
      <w:r w:rsidR="00D15D4C">
        <w:t>Bedell.</w:t>
      </w:r>
      <w:r w:rsidR="008E1A10">
        <w:t xml:space="preserve">  All were in favor and the motion passed.</w:t>
      </w:r>
    </w:p>
    <w:bookmarkEnd w:id="0"/>
    <w:p w14:paraId="71BAC3BB" w14:textId="77777777" w:rsidR="00D15D4C" w:rsidRDefault="00D15D4C" w:rsidP="00D15D4C"/>
    <w:p w14:paraId="50F3C73D" w14:textId="14867036" w:rsidR="00D15D4C" w:rsidRPr="00D15D4C" w:rsidRDefault="00D15D4C" w:rsidP="00D15D4C">
      <w:pPr>
        <w:rPr>
          <w:b/>
          <w:bCs/>
        </w:rPr>
      </w:pPr>
      <w:r w:rsidRPr="00D15D4C">
        <w:rPr>
          <w:b/>
          <w:bCs/>
        </w:rPr>
        <w:t xml:space="preserve">Approval of </w:t>
      </w:r>
      <w:r>
        <w:rPr>
          <w:b/>
          <w:bCs/>
        </w:rPr>
        <w:t>March</w:t>
      </w:r>
      <w:r w:rsidRPr="00D15D4C">
        <w:rPr>
          <w:b/>
          <w:bCs/>
        </w:rPr>
        <w:t xml:space="preserve"> </w:t>
      </w:r>
      <w:r>
        <w:rPr>
          <w:b/>
          <w:bCs/>
        </w:rPr>
        <w:t>2</w:t>
      </w:r>
      <w:r w:rsidRPr="00D15D4C">
        <w:rPr>
          <w:b/>
          <w:bCs/>
        </w:rPr>
        <w:t>6, 202</w:t>
      </w:r>
      <w:r w:rsidR="00E805EC">
        <w:rPr>
          <w:b/>
          <w:bCs/>
        </w:rPr>
        <w:t>1</w:t>
      </w:r>
      <w:r w:rsidRPr="00D15D4C">
        <w:rPr>
          <w:b/>
          <w:bCs/>
        </w:rPr>
        <w:t xml:space="preserve"> Minutes</w:t>
      </w:r>
      <w:r w:rsidR="00524D59">
        <w:rPr>
          <w:b/>
          <w:bCs/>
        </w:rPr>
        <w:t xml:space="preserve"> (Attached)</w:t>
      </w:r>
    </w:p>
    <w:p w14:paraId="332F46E7" w14:textId="470904D1" w:rsidR="00D15D4C" w:rsidRDefault="00D15D4C" w:rsidP="00D15D4C">
      <w:pPr>
        <w:pStyle w:val="ListParagraph"/>
        <w:numPr>
          <w:ilvl w:val="0"/>
          <w:numId w:val="5"/>
        </w:numPr>
      </w:pPr>
      <w:r>
        <w:t>Mr. Hathaway made a motion to approve the minutes from March 26, 2020 meeting.  The motion was seconded by Mrs. Archie.</w:t>
      </w:r>
      <w:r w:rsidR="008E1A10">
        <w:t xml:space="preserve"> All were in favor and the motion passed.</w:t>
      </w:r>
    </w:p>
    <w:p w14:paraId="5EF44FE1" w14:textId="77777777" w:rsidR="008E1A10" w:rsidRDefault="008E1A10" w:rsidP="00D15D4C">
      <w:pPr>
        <w:rPr>
          <w:b/>
          <w:bCs/>
        </w:rPr>
      </w:pPr>
    </w:p>
    <w:p w14:paraId="1A6BF561" w14:textId="3DB37EFD" w:rsidR="00D15D4C" w:rsidRPr="00D15D4C" w:rsidRDefault="00D15D4C" w:rsidP="00D15D4C">
      <w:pPr>
        <w:rPr>
          <w:b/>
          <w:bCs/>
        </w:rPr>
      </w:pPr>
      <w:r>
        <w:rPr>
          <w:b/>
          <w:bCs/>
        </w:rPr>
        <w:t>Vote to Ratify Electronic Vote to Approve Tift County Health Department’s FY</w:t>
      </w:r>
      <w:r w:rsidR="00D56F29">
        <w:rPr>
          <w:b/>
          <w:bCs/>
        </w:rPr>
        <w:t>22 Budget</w:t>
      </w:r>
      <w:r w:rsidR="00E805EC">
        <w:rPr>
          <w:b/>
          <w:bCs/>
        </w:rPr>
        <w:t xml:space="preserve"> and Diversified Enterprises FY22 Budget</w:t>
      </w:r>
    </w:p>
    <w:p w14:paraId="3AB148BB" w14:textId="63758EBD" w:rsidR="00D15D4C" w:rsidRDefault="00D15D4C" w:rsidP="00D15D4C">
      <w:pPr>
        <w:pStyle w:val="ListParagraph"/>
        <w:numPr>
          <w:ilvl w:val="0"/>
          <w:numId w:val="5"/>
        </w:numPr>
      </w:pPr>
      <w:r>
        <w:t>Mr</w:t>
      </w:r>
      <w:r w:rsidR="00D56F29">
        <w:t>s</w:t>
      </w:r>
      <w:r>
        <w:t xml:space="preserve">. </w:t>
      </w:r>
      <w:r w:rsidR="00D56F29">
        <w:t>Bedell</w:t>
      </w:r>
      <w:r>
        <w:t xml:space="preserve"> made a motion to</w:t>
      </w:r>
      <w:r w:rsidR="00E805EC">
        <w:t xml:space="preserve"> ratify the vote to approve the Tift County Health Department’s and Diversified Enterprises’ FY22 budgets.</w:t>
      </w:r>
      <w:r w:rsidR="00D56F29">
        <w:t xml:space="preserve"> </w:t>
      </w:r>
      <w:r>
        <w:t xml:space="preserve">The motion was seconded by Mrs. </w:t>
      </w:r>
      <w:r w:rsidR="00D56F29">
        <w:t>Alice Archie.</w:t>
      </w:r>
      <w:r w:rsidR="008E1A10">
        <w:t xml:space="preserve"> All were in favor and the motion passed.</w:t>
      </w:r>
    </w:p>
    <w:p w14:paraId="680BD31B" w14:textId="77777777" w:rsidR="00AB6FE4" w:rsidRDefault="00AB6FE4" w:rsidP="00AB6FE4">
      <w:pPr>
        <w:rPr>
          <w:b/>
        </w:rPr>
      </w:pPr>
    </w:p>
    <w:p w14:paraId="5FA5E9E3" w14:textId="6A9BF14A" w:rsidR="00AF5A01" w:rsidRDefault="00AF5A01" w:rsidP="00AF5A01">
      <w:pPr>
        <w:rPr>
          <w:b/>
        </w:rPr>
      </w:pPr>
      <w:r>
        <w:rPr>
          <w:b/>
        </w:rPr>
        <w:t>Financial Information - Teresa Giles</w:t>
      </w:r>
      <w:r w:rsidR="00524D59">
        <w:rPr>
          <w:b/>
        </w:rPr>
        <w:t xml:space="preserve"> (Attached)</w:t>
      </w:r>
    </w:p>
    <w:p w14:paraId="5DB7E77B" w14:textId="79142D5E" w:rsidR="00AF5A01" w:rsidRDefault="00AF5A01" w:rsidP="00AB6FE4">
      <w:pPr>
        <w:pStyle w:val="ListParagraph"/>
        <w:numPr>
          <w:ilvl w:val="0"/>
          <w:numId w:val="5"/>
        </w:numPr>
      </w:pPr>
      <w:r>
        <w:t xml:space="preserve">Ms. Giles presented </w:t>
      </w:r>
      <w:r w:rsidR="00545BCC">
        <w:t xml:space="preserve">Tift County Health </w:t>
      </w:r>
      <w:r w:rsidR="003972BF">
        <w:t>Department’s budget</w:t>
      </w:r>
      <w:r w:rsidR="00E805EC">
        <w:t>, noting a decrease in Family Planning fees.</w:t>
      </w:r>
    </w:p>
    <w:p w14:paraId="161D5953" w14:textId="59915D39" w:rsidR="00E805EC" w:rsidRDefault="00E805EC" w:rsidP="00AB6FE4">
      <w:pPr>
        <w:pStyle w:val="ListParagraph"/>
        <w:numPr>
          <w:ilvl w:val="0"/>
          <w:numId w:val="5"/>
        </w:numPr>
      </w:pPr>
      <w:r>
        <w:t>The budget has been revised to $482,472, which reflects a decrease in prior year fees and edits to salaries and fringe benefits to balance the budget.</w:t>
      </w:r>
    </w:p>
    <w:p w14:paraId="1B211750" w14:textId="66AC5F64" w:rsidR="00545BCC" w:rsidRDefault="00E805EC" w:rsidP="00AB6FE4">
      <w:pPr>
        <w:pStyle w:val="ListParagraph"/>
        <w:numPr>
          <w:ilvl w:val="0"/>
          <w:numId w:val="5"/>
        </w:numPr>
      </w:pPr>
      <w:r>
        <w:t xml:space="preserve">Tift’s </w:t>
      </w:r>
      <w:r w:rsidR="003972BF">
        <w:t xml:space="preserve">fund balance and budget </w:t>
      </w:r>
      <w:proofErr w:type="gramStart"/>
      <w:r w:rsidR="003972BF">
        <w:t>is</w:t>
      </w:r>
      <w:proofErr w:type="gramEnd"/>
      <w:r w:rsidR="003972BF">
        <w:t xml:space="preserve"> in good shape.</w:t>
      </w:r>
    </w:p>
    <w:p w14:paraId="20819EA7" w14:textId="77777777" w:rsidR="00545BCC" w:rsidRPr="00545BCC" w:rsidRDefault="00545BCC" w:rsidP="00545BCC">
      <w:pPr>
        <w:pStyle w:val="ListParagraph"/>
        <w:ind w:left="360"/>
      </w:pPr>
    </w:p>
    <w:p w14:paraId="30B5ED37" w14:textId="03091EC9" w:rsidR="00AB6FE4" w:rsidRDefault="00AB6FE4" w:rsidP="00AB6FE4">
      <w:pPr>
        <w:rPr>
          <w:b/>
        </w:rPr>
      </w:pPr>
      <w:r>
        <w:rPr>
          <w:b/>
        </w:rPr>
        <w:t xml:space="preserve">Environmental/Public Health Updates – </w:t>
      </w:r>
      <w:r w:rsidR="00AF5A01">
        <w:rPr>
          <w:b/>
        </w:rPr>
        <w:t>Dr. William Grow</w:t>
      </w:r>
    </w:p>
    <w:p w14:paraId="0FEEC2C4" w14:textId="08B256D1" w:rsidR="008E1A10" w:rsidRPr="0063510A" w:rsidRDefault="008E1A10" w:rsidP="0063510A">
      <w:pPr>
        <w:pStyle w:val="ListParagraph"/>
        <w:numPr>
          <w:ilvl w:val="0"/>
          <w:numId w:val="5"/>
        </w:numPr>
      </w:pPr>
      <w:r w:rsidRPr="0063510A">
        <w:t xml:space="preserve">Dr. Grow </w:t>
      </w:r>
      <w:r w:rsidR="00E805EC">
        <w:t xml:space="preserve">provided a COVID-19 update and provided statistics for Tift </w:t>
      </w:r>
      <w:r w:rsidRPr="0063510A">
        <w:t xml:space="preserve">County.  There was a large increase of positive cases in the last </w:t>
      </w:r>
      <w:r w:rsidR="00E805EC">
        <w:t>seven</w:t>
      </w:r>
      <w:r w:rsidRPr="0063510A">
        <w:t xml:space="preserve"> days.</w:t>
      </w:r>
    </w:p>
    <w:p w14:paraId="1040F4FF" w14:textId="63BDC573" w:rsidR="008E1A10" w:rsidRDefault="00E805EC" w:rsidP="0063510A">
      <w:pPr>
        <w:pStyle w:val="ListParagraph"/>
        <w:numPr>
          <w:ilvl w:val="0"/>
          <w:numId w:val="5"/>
        </w:numPr>
      </w:pPr>
      <w:r>
        <w:t>Twenty-eight to thirty percent of the county has been vaccinated.</w:t>
      </w:r>
    </w:p>
    <w:p w14:paraId="024CB395" w14:textId="77777777" w:rsidR="00E805EC" w:rsidRPr="0063510A" w:rsidRDefault="00E805EC" w:rsidP="00E805EC"/>
    <w:p w14:paraId="4ACB4482" w14:textId="7F50615C" w:rsidR="0063510A" w:rsidRPr="00E805EC" w:rsidRDefault="00E805EC" w:rsidP="00A42886">
      <w:pPr>
        <w:rPr>
          <w:b/>
        </w:rPr>
      </w:pPr>
      <w:r w:rsidRPr="00E805EC">
        <w:rPr>
          <w:b/>
        </w:rPr>
        <w:lastRenderedPageBreak/>
        <w:t>Ken Lowery enters the meeting at 2:03 p.m.</w:t>
      </w:r>
    </w:p>
    <w:p w14:paraId="732F1D90" w14:textId="3EB72CA7" w:rsidR="00E805EC" w:rsidRDefault="00E805EC" w:rsidP="00E805EC">
      <w:pPr>
        <w:pStyle w:val="ListParagraph"/>
        <w:numPr>
          <w:ilvl w:val="0"/>
          <w:numId w:val="5"/>
        </w:numPr>
      </w:pPr>
      <w:r>
        <w:t>Mr. Lowery noted not all individuals vaccinated in Tift are residents because people were coming from all over the state.</w:t>
      </w:r>
    </w:p>
    <w:p w14:paraId="1438D88A" w14:textId="713EDDFB" w:rsidR="00E805EC" w:rsidRDefault="00E805EC" w:rsidP="00E805EC">
      <w:pPr>
        <w:pStyle w:val="ListParagraph"/>
        <w:numPr>
          <w:ilvl w:val="0"/>
          <w:numId w:val="5"/>
        </w:numPr>
      </w:pPr>
      <w:r>
        <w:t>Dr. Moreno added that more than 90% of Tift Regional staff have been vaccinated .  Mr. Hathaway also announced students are encouraged to be vaccinated as well.</w:t>
      </w:r>
    </w:p>
    <w:p w14:paraId="47A914D3" w14:textId="77777777" w:rsidR="0063510A" w:rsidRDefault="0063510A" w:rsidP="00A42886">
      <w:pPr>
        <w:rPr>
          <w:b/>
        </w:rPr>
      </w:pPr>
    </w:p>
    <w:p w14:paraId="03CAAC90" w14:textId="4DDF3A3D" w:rsidR="00A42886" w:rsidRDefault="001A49EA" w:rsidP="00A42886">
      <w:pPr>
        <w:rPr>
          <w:b/>
        </w:rPr>
      </w:pPr>
      <w:r>
        <w:rPr>
          <w:b/>
        </w:rPr>
        <w:t xml:space="preserve">Nurse </w:t>
      </w:r>
      <w:r w:rsidR="00545BCC">
        <w:rPr>
          <w:b/>
        </w:rPr>
        <w:t>Supervisor</w:t>
      </w:r>
      <w:r>
        <w:rPr>
          <w:b/>
        </w:rPr>
        <w:t xml:space="preserve"> – </w:t>
      </w:r>
      <w:r w:rsidR="003972BF">
        <w:rPr>
          <w:b/>
        </w:rPr>
        <w:t>Mecca Lewis</w:t>
      </w:r>
      <w:r w:rsidR="00524D59">
        <w:rPr>
          <w:b/>
        </w:rPr>
        <w:t xml:space="preserve"> (Attached)</w:t>
      </w:r>
    </w:p>
    <w:p w14:paraId="531B4201" w14:textId="77777777" w:rsidR="00E805EC" w:rsidRDefault="00E805EC" w:rsidP="00B30E2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Mrs. Lewis informed the Board that testing continues daily as of last week.  </w:t>
      </w:r>
    </w:p>
    <w:p w14:paraId="33F6AE01" w14:textId="17770846" w:rsidR="00B30E27" w:rsidRDefault="00D15D4C" w:rsidP="00B30E2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There is an increase in calls requesting vaccination</w:t>
      </w:r>
      <w:r w:rsidR="00E805EC">
        <w:rPr>
          <w:bCs/>
        </w:rPr>
        <w:t>s</w:t>
      </w:r>
      <w:r>
        <w:rPr>
          <w:bCs/>
        </w:rPr>
        <w:t>.</w:t>
      </w:r>
    </w:p>
    <w:p w14:paraId="71C27959" w14:textId="010B1927" w:rsidR="00C46D2E" w:rsidRPr="00D15D4C" w:rsidRDefault="003972BF" w:rsidP="00C46D2E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Tift is getting ready to give Flu vaccines in the schools.</w:t>
      </w:r>
    </w:p>
    <w:p w14:paraId="0F632074" w14:textId="77777777" w:rsidR="00D56F29" w:rsidRDefault="00D56F29" w:rsidP="00E21FF4">
      <w:pPr>
        <w:rPr>
          <w:b/>
        </w:rPr>
      </w:pPr>
    </w:p>
    <w:p w14:paraId="178C7E93" w14:textId="615D9568" w:rsidR="00E21FF4" w:rsidRDefault="00E21FF4" w:rsidP="00E21FF4">
      <w:pPr>
        <w:rPr>
          <w:b/>
        </w:rPr>
      </w:pPr>
      <w:r w:rsidRPr="00461D95">
        <w:rPr>
          <w:b/>
        </w:rPr>
        <w:t xml:space="preserve">Environmental Update – </w:t>
      </w:r>
      <w:r w:rsidR="003972BF">
        <w:rPr>
          <w:b/>
        </w:rPr>
        <w:t>Tamika Pridgon</w:t>
      </w:r>
      <w:r w:rsidR="00524D59">
        <w:rPr>
          <w:b/>
        </w:rPr>
        <w:t xml:space="preserve"> (Attached)</w:t>
      </w:r>
    </w:p>
    <w:p w14:paraId="6E602135" w14:textId="77777777" w:rsidR="00524D59" w:rsidRDefault="003972BF" w:rsidP="003972BF">
      <w:pPr>
        <w:pStyle w:val="ListParagraph"/>
        <w:numPr>
          <w:ilvl w:val="0"/>
          <w:numId w:val="5"/>
        </w:numPr>
      </w:pPr>
      <w:r>
        <w:t>Mrs. Pridgon</w:t>
      </w:r>
      <w:r w:rsidR="00524D59">
        <w:t xml:space="preserve"> provided environmental health activities since the last meeting, announcing a vacant clerical position within the department.</w:t>
      </w:r>
    </w:p>
    <w:p w14:paraId="61060F92" w14:textId="77777777" w:rsidR="00524D59" w:rsidRDefault="00524D59" w:rsidP="003972BF">
      <w:pPr>
        <w:pStyle w:val="ListParagraph"/>
        <w:numPr>
          <w:ilvl w:val="0"/>
          <w:numId w:val="5"/>
        </w:numPr>
      </w:pPr>
      <w:r>
        <w:t>Staff have resumed providing COVID-related support to the health department.</w:t>
      </w:r>
    </w:p>
    <w:p w14:paraId="769F8C41" w14:textId="4A2A6B34" w:rsidR="00623CDF" w:rsidRDefault="00524D59" w:rsidP="00524D59">
      <w:pPr>
        <w:pStyle w:val="ListParagraph"/>
        <w:numPr>
          <w:ilvl w:val="0"/>
          <w:numId w:val="5"/>
        </w:numPr>
        <w:rPr>
          <w:b/>
        </w:rPr>
      </w:pPr>
      <w:r>
        <w:t>Education is being provided to food service employees about testing and vaccinations.</w:t>
      </w:r>
    </w:p>
    <w:p w14:paraId="610E8878" w14:textId="77777777" w:rsidR="00524D59" w:rsidRPr="00524D59" w:rsidRDefault="00524D59" w:rsidP="00C46D2E">
      <w:pPr>
        <w:jc w:val="left"/>
        <w:rPr>
          <w:bCs/>
        </w:rPr>
      </w:pPr>
    </w:p>
    <w:p w14:paraId="1435CB7A" w14:textId="58E20EFE" w:rsidR="00C46D2E" w:rsidRDefault="00C46D2E" w:rsidP="00C46D2E">
      <w:pPr>
        <w:jc w:val="left"/>
        <w:rPr>
          <w:b/>
        </w:rPr>
      </w:pPr>
      <w:r w:rsidRPr="001A49EA">
        <w:rPr>
          <w:b/>
        </w:rPr>
        <w:t>Diversified Enterprises Update – Da</w:t>
      </w:r>
      <w:r>
        <w:rPr>
          <w:b/>
        </w:rPr>
        <w:t>vid Wilber</w:t>
      </w:r>
      <w:r w:rsidR="00524D59">
        <w:rPr>
          <w:b/>
        </w:rPr>
        <w:t xml:space="preserve"> (Attached)</w:t>
      </w:r>
    </w:p>
    <w:p w14:paraId="796D65EC" w14:textId="6498563B" w:rsidR="00D56F29" w:rsidRDefault="00524D59" w:rsidP="00524D59">
      <w:pPr>
        <w:pStyle w:val="ListParagraph"/>
        <w:numPr>
          <w:ilvl w:val="0"/>
          <w:numId w:val="5"/>
        </w:numPr>
      </w:pPr>
      <w:r>
        <w:t>Mr. Wilber noted staffing challenges at Diversified.</w:t>
      </w:r>
    </w:p>
    <w:p w14:paraId="528B04FC" w14:textId="7EB3AE9D" w:rsidR="00524D59" w:rsidRDefault="00524D59" w:rsidP="00524D59">
      <w:pPr>
        <w:pStyle w:val="ListParagraph"/>
        <w:numPr>
          <w:ilvl w:val="0"/>
          <w:numId w:val="5"/>
        </w:numPr>
      </w:pPr>
      <w:r>
        <w:t>One hundred percent of Diversified’s administrative staff, 90% of persons supported and 40% of direct support staff have been vaccinated and Mr. Wilber noted his biggest concern was the possibility of the new variant in a group home.</w:t>
      </w:r>
    </w:p>
    <w:p w14:paraId="7C9ED6F8" w14:textId="40515C26" w:rsidR="00524D59" w:rsidRDefault="00524D59" w:rsidP="00524D59">
      <w:pPr>
        <w:pStyle w:val="ListParagraph"/>
        <w:numPr>
          <w:ilvl w:val="0"/>
          <w:numId w:val="5"/>
        </w:numPr>
      </w:pPr>
      <w:r>
        <w:t>Diversified closed July on a positive note because of the billing cycle.</w:t>
      </w:r>
    </w:p>
    <w:p w14:paraId="194D4118" w14:textId="2A87E80B" w:rsidR="00524D59" w:rsidRDefault="00524D59" w:rsidP="00524D59">
      <w:pPr>
        <w:pStyle w:val="ListParagraph"/>
        <w:numPr>
          <w:ilvl w:val="0"/>
          <w:numId w:val="5"/>
        </w:numPr>
      </w:pPr>
      <w:r>
        <w:t>Mr. Wilber announced he was named President of the Service Providers Association.</w:t>
      </w:r>
    </w:p>
    <w:p w14:paraId="3CABA492" w14:textId="159C8C56" w:rsidR="00524D59" w:rsidRDefault="00524D59" w:rsidP="00524D59">
      <w:pPr>
        <w:pStyle w:val="ListParagraph"/>
        <w:numPr>
          <w:ilvl w:val="0"/>
          <w:numId w:val="5"/>
        </w:numPr>
      </w:pPr>
      <w:r>
        <w:t>The Board was informed of Mr. Wilber’s plans to retire from Diversified Enterprises in one year and eleven months</w:t>
      </w:r>
      <w:r w:rsidR="00435571">
        <w:t xml:space="preserve"> and invited the Board to provide recommendations as to how to recruit for the position.  Mr. Wilber noted there are several staff retiring in 2023.  There is a plan of succession and internal staff are being groomed for those positions.  In the past, Ms. Bedell led the committee to recruit a director for Diversified</w:t>
      </w:r>
      <w:r w:rsidR="00AE5E28">
        <w:t xml:space="preserve"> and Dr. Moreno asked if she would like to serve in this capacity again.  Ms. Bedell requested that someone else lead this committee.</w:t>
      </w:r>
      <w:r w:rsidR="0085646E">
        <w:t xml:space="preserve">  Patrina will send out an e-mail to the board members inquiring about their interest in sitting on the panel.</w:t>
      </w:r>
      <w:r w:rsidR="00435571">
        <w:t xml:space="preserve"> </w:t>
      </w:r>
    </w:p>
    <w:p w14:paraId="6F700B13" w14:textId="6F353F50" w:rsidR="001A74F0" w:rsidRDefault="00D56F29" w:rsidP="001A74F0">
      <w:r>
        <w:t xml:space="preserve"> </w:t>
      </w:r>
    </w:p>
    <w:p w14:paraId="32BF1C8F" w14:textId="2F2B8259" w:rsidR="00B43DA8" w:rsidRDefault="004B03F0" w:rsidP="004B03F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68B767B9" w14:textId="28951B60" w:rsidR="00764F83" w:rsidRPr="00B43DA8" w:rsidRDefault="0085646E" w:rsidP="0085646E">
      <w:pPr>
        <w:pStyle w:val="ListParagraph"/>
        <w:numPr>
          <w:ilvl w:val="0"/>
          <w:numId w:val="39"/>
        </w:numPr>
      </w:pPr>
      <w:r>
        <w:t>Dr. Moreno announced the n</w:t>
      </w:r>
      <w:r w:rsidR="00B43DA8" w:rsidRPr="00B43DA8">
        <w:t>ext board meeting</w:t>
      </w:r>
      <w:r>
        <w:t xml:space="preserve">, which is </w:t>
      </w:r>
      <w:r w:rsidR="00D15D4C">
        <w:t>October</w:t>
      </w:r>
      <w:r w:rsidR="00B43DA8" w:rsidRPr="00B43DA8">
        <w:t xml:space="preserve"> </w:t>
      </w:r>
      <w:r w:rsidR="00D15D4C">
        <w:t>5</w:t>
      </w:r>
      <w:r w:rsidR="00B43DA8" w:rsidRPr="00B43DA8">
        <w:t>, 20</w:t>
      </w:r>
      <w:r w:rsidR="00237D7B">
        <w:t>2</w:t>
      </w:r>
      <w:r w:rsidR="00D15D4C">
        <w:t>1</w:t>
      </w:r>
      <w:r w:rsidR="00B43DA8" w:rsidRPr="00B43DA8">
        <w:t xml:space="preserve"> at 1:45 pm.</w:t>
      </w:r>
      <w:r w:rsidR="007A3B12">
        <w:t xml:space="preserve">  </w:t>
      </w:r>
    </w:p>
    <w:p w14:paraId="5F1312E0" w14:textId="77777777" w:rsidR="00B43DA8" w:rsidRDefault="00B43DA8" w:rsidP="004B03F0">
      <w:pPr>
        <w:pStyle w:val="ListParagraph"/>
        <w:ind w:left="0"/>
        <w:rPr>
          <w:b/>
        </w:rPr>
      </w:pPr>
    </w:p>
    <w:p w14:paraId="79C80013" w14:textId="77777777" w:rsidR="004B03F0" w:rsidRDefault="004B03F0" w:rsidP="004B03F0">
      <w:pPr>
        <w:pStyle w:val="ListParagraph"/>
        <w:ind w:left="0"/>
      </w:pPr>
      <w:r>
        <w:rPr>
          <w:b/>
        </w:rPr>
        <w:t>Adjournment</w:t>
      </w:r>
    </w:p>
    <w:p w14:paraId="08B7DDE7" w14:textId="238347A3" w:rsidR="004B03F0" w:rsidRDefault="0085646E" w:rsidP="004B03F0">
      <w:pPr>
        <w:pStyle w:val="ListParagraph"/>
        <w:numPr>
          <w:ilvl w:val="0"/>
          <w:numId w:val="3"/>
        </w:numPr>
      </w:pPr>
      <w:r>
        <w:t xml:space="preserve">With no further announcements, the meeting was adjourned at </w:t>
      </w:r>
      <w:r w:rsidR="001A49EA">
        <w:t>2:</w:t>
      </w:r>
      <w:r w:rsidR="00D15D4C">
        <w:t>15</w:t>
      </w:r>
      <w:r w:rsidR="001729F9">
        <w:t xml:space="preserve"> </w:t>
      </w:r>
      <w:r w:rsidR="001556DE">
        <w:t>pm.</w:t>
      </w:r>
      <w:r w:rsidR="004B03F0">
        <w:t xml:space="preserve">  </w:t>
      </w:r>
    </w:p>
    <w:p w14:paraId="19FD07FF" w14:textId="77777777" w:rsidR="003C4B17" w:rsidRDefault="003C4B17" w:rsidP="000B5048"/>
    <w:p w14:paraId="1B2892A3" w14:textId="77777777" w:rsidR="004B03F0" w:rsidRDefault="004B03F0" w:rsidP="000B5048">
      <w:r>
        <w:t>Respectfully Submitted,</w:t>
      </w:r>
    </w:p>
    <w:p w14:paraId="7E8E3840" w14:textId="77777777" w:rsidR="00056F14" w:rsidRDefault="00056F14" w:rsidP="000B5048"/>
    <w:p w14:paraId="3110E291" w14:textId="77777777" w:rsidR="003F610B" w:rsidRDefault="003F610B" w:rsidP="000B5048"/>
    <w:p w14:paraId="6FD09D21" w14:textId="77777777" w:rsidR="004B03F0" w:rsidRDefault="004B03F0" w:rsidP="000B5048">
      <w:r>
        <w:t>______________________________</w:t>
      </w:r>
    </w:p>
    <w:p w14:paraId="3128EDA1" w14:textId="77777777" w:rsidR="004B03F0" w:rsidRDefault="00AB291C" w:rsidP="000B5048">
      <w:r>
        <w:t>Julie Smith, Board Secretary</w:t>
      </w:r>
    </w:p>
    <w:p w14:paraId="0A311009" w14:textId="42EA3D7C" w:rsidR="00E17229" w:rsidRDefault="001729F9" w:rsidP="000B5048">
      <w:r>
        <w:t>April Robinson</w:t>
      </w:r>
      <w:r w:rsidR="004B03F0">
        <w:t>, Typist</w:t>
      </w:r>
    </w:p>
    <w:sectPr w:rsidR="00E17229" w:rsidSect="001845F6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CE79" w14:textId="77777777" w:rsidR="00471675" w:rsidRDefault="00471675" w:rsidP="00EE15AA">
      <w:r>
        <w:separator/>
      </w:r>
    </w:p>
  </w:endnote>
  <w:endnote w:type="continuationSeparator" w:id="0">
    <w:p w14:paraId="29E271F2" w14:textId="77777777" w:rsidR="00471675" w:rsidRDefault="00471675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3ECF" w14:textId="77777777" w:rsidR="00471675" w:rsidRDefault="00471675" w:rsidP="00EE15AA">
      <w:r>
        <w:separator/>
      </w:r>
    </w:p>
  </w:footnote>
  <w:footnote w:type="continuationSeparator" w:id="0">
    <w:p w14:paraId="1F6ABAC0" w14:textId="77777777" w:rsidR="00471675" w:rsidRDefault="00471675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7F26" w14:textId="77777777" w:rsidR="00E805EC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</w:t>
    </w:r>
    <w:r w:rsidR="00D15D4C">
      <w:rPr>
        <w:b/>
        <w:i/>
      </w:rPr>
      <w:t>August</w:t>
    </w:r>
    <w:r w:rsidR="00545BCC">
      <w:rPr>
        <w:b/>
        <w:i/>
      </w:rPr>
      <w:t xml:space="preserve"> </w:t>
    </w:r>
    <w:r w:rsidR="00D15D4C">
      <w:rPr>
        <w:b/>
        <w:i/>
      </w:rPr>
      <w:t>3</w:t>
    </w:r>
    <w:r w:rsidR="003C4B17">
      <w:rPr>
        <w:b/>
        <w:i/>
      </w:rPr>
      <w:t>, 20</w:t>
    </w:r>
    <w:r w:rsidR="00C46D2E">
      <w:rPr>
        <w:b/>
        <w:i/>
      </w:rPr>
      <w:t>2</w:t>
    </w:r>
    <w:r w:rsidR="00545BCC">
      <w:rPr>
        <w:b/>
        <w:i/>
      </w:rPr>
      <w:t>1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7104C6AE" w14:textId="5F80C3FF" w:rsidR="00C50E96" w:rsidRPr="00C50E96" w:rsidRDefault="00471675">
    <w:pPr>
      <w:pStyle w:val="Header"/>
      <w:rPr>
        <w:b/>
        <w:i/>
      </w:rPr>
    </w:pPr>
    <w:r>
      <w:rPr>
        <w:b/>
        <w:i/>
      </w:rPr>
      <w:pict w14:anchorId="69EBFCC1">
        <v:rect id="_x0000_i1027" style="width:0;height:1.5pt" o:hralign="center" o:hrstd="t" o:hr="t" fillcolor="#a0a0a0" stroked="f"/>
      </w:pict>
    </w:r>
  </w:p>
  <w:p w14:paraId="5F4703CF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077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25D9830D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24855853" w14:textId="26AEFF79" w:rsidR="001845F6" w:rsidRPr="001845F6" w:rsidRDefault="003972BF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August</w:t>
    </w:r>
    <w:r w:rsidR="00C417DA">
      <w:rPr>
        <w:sz w:val="22"/>
        <w:szCs w:val="22"/>
      </w:rPr>
      <w:t xml:space="preserve"> </w:t>
    </w:r>
    <w:r>
      <w:rPr>
        <w:sz w:val="22"/>
        <w:szCs w:val="22"/>
      </w:rPr>
      <w:t>3</w:t>
    </w:r>
    <w:r w:rsidR="003C4B17">
      <w:rPr>
        <w:sz w:val="22"/>
        <w:szCs w:val="22"/>
      </w:rPr>
      <w:t>,</w:t>
    </w:r>
    <w:r w:rsidR="00C46D2E">
      <w:rPr>
        <w:sz w:val="22"/>
        <w:szCs w:val="22"/>
      </w:rPr>
      <w:t xml:space="preserve"> </w:t>
    </w:r>
    <w:r w:rsidR="003C4B17">
      <w:rPr>
        <w:sz w:val="22"/>
        <w:szCs w:val="22"/>
      </w:rPr>
      <w:t>20</w:t>
    </w:r>
    <w:r w:rsidR="00C46D2E">
      <w:rPr>
        <w:sz w:val="22"/>
        <w:szCs w:val="22"/>
      </w:rPr>
      <w:t>2</w:t>
    </w:r>
    <w:r w:rsidR="00545BCC">
      <w:rPr>
        <w:sz w:val="22"/>
        <w:szCs w:val="22"/>
      </w:rPr>
      <w:t>1</w:t>
    </w:r>
  </w:p>
  <w:p w14:paraId="2A9A3063" w14:textId="77777777" w:rsidR="001845F6" w:rsidRDefault="001845F6" w:rsidP="001845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04227"/>
    <w:multiLevelType w:val="hybridMultilevel"/>
    <w:tmpl w:val="46F0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E455F"/>
    <w:multiLevelType w:val="hybridMultilevel"/>
    <w:tmpl w:val="5934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466F"/>
    <w:multiLevelType w:val="hybridMultilevel"/>
    <w:tmpl w:val="B72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13BE8"/>
    <w:multiLevelType w:val="hybridMultilevel"/>
    <w:tmpl w:val="E3D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3B66"/>
    <w:multiLevelType w:val="hybridMultilevel"/>
    <w:tmpl w:val="D2C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28"/>
  </w:num>
  <w:num w:numId="5">
    <w:abstractNumId w:val="12"/>
  </w:num>
  <w:num w:numId="6">
    <w:abstractNumId w:val="3"/>
  </w:num>
  <w:num w:numId="7">
    <w:abstractNumId w:val="17"/>
  </w:num>
  <w:num w:numId="8">
    <w:abstractNumId w:val="13"/>
  </w:num>
  <w:num w:numId="9">
    <w:abstractNumId w:val="24"/>
  </w:num>
  <w:num w:numId="10">
    <w:abstractNumId w:val="29"/>
  </w:num>
  <w:num w:numId="11">
    <w:abstractNumId w:val="5"/>
  </w:num>
  <w:num w:numId="12">
    <w:abstractNumId w:val="11"/>
  </w:num>
  <w:num w:numId="13">
    <w:abstractNumId w:val="22"/>
  </w:num>
  <w:num w:numId="14">
    <w:abstractNumId w:val="32"/>
  </w:num>
  <w:num w:numId="15">
    <w:abstractNumId w:val="34"/>
  </w:num>
  <w:num w:numId="16">
    <w:abstractNumId w:val="26"/>
  </w:num>
  <w:num w:numId="17">
    <w:abstractNumId w:val="23"/>
  </w:num>
  <w:num w:numId="18">
    <w:abstractNumId w:val="30"/>
  </w:num>
  <w:num w:numId="19">
    <w:abstractNumId w:val="33"/>
  </w:num>
  <w:num w:numId="20">
    <w:abstractNumId w:val="0"/>
  </w:num>
  <w:num w:numId="21">
    <w:abstractNumId w:val="16"/>
  </w:num>
  <w:num w:numId="22">
    <w:abstractNumId w:val="31"/>
  </w:num>
  <w:num w:numId="23">
    <w:abstractNumId w:val="15"/>
  </w:num>
  <w:num w:numId="24">
    <w:abstractNumId w:val="7"/>
  </w:num>
  <w:num w:numId="25">
    <w:abstractNumId w:val="1"/>
  </w:num>
  <w:num w:numId="26">
    <w:abstractNumId w:val="18"/>
  </w:num>
  <w:num w:numId="27">
    <w:abstractNumId w:val="27"/>
  </w:num>
  <w:num w:numId="28">
    <w:abstractNumId w:val="10"/>
  </w:num>
  <w:num w:numId="29">
    <w:abstractNumId w:val="37"/>
  </w:num>
  <w:num w:numId="30">
    <w:abstractNumId w:val="20"/>
  </w:num>
  <w:num w:numId="31">
    <w:abstractNumId w:val="6"/>
  </w:num>
  <w:num w:numId="32">
    <w:abstractNumId w:val="4"/>
  </w:num>
  <w:num w:numId="33">
    <w:abstractNumId w:val="36"/>
  </w:num>
  <w:num w:numId="34">
    <w:abstractNumId w:val="8"/>
  </w:num>
  <w:num w:numId="35">
    <w:abstractNumId w:val="35"/>
  </w:num>
  <w:num w:numId="36">
    <w:abstractNumId w:val="38"/>
  </w:num>
  <w:num w:numId="37">
    <w:abstractNumId w:val="19"/>
  </w:num>
  <w:num w:numId="38">
    <w:abstractNumId w:val="2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0BD"/>
    <w:rsid w:val="00042B69"/>
    <w:rsid w:val="00047A25"/>
    <w:rsid w:val="00056F14"/>
    <w:rsid w:val="0006543A"/>
    <w:rsid w:val="0008717B"/>
    <w:rsid w:val="000919AC"/>
    <w:rsid w:val="000924DC"/>
    <w:rsid w:val="00095BEE"/>
    <w:rsid w:val="000A4210"/>
    <w:rsid w:val="000A5B2A"/>
    <w:rsid w:val="000A5EC2"/>
    <w:rsid w:val="000B5048"/>
    <w:rsid w:val="000C41B3"/>
    <w:rsid w:val="000D1053"/>
    <w:rsid w:val="000E06CC"/>
    <w:rsid w:val="000E2F92"/>
    <w:rsid w:val="001033EE"/>
    <w:rsid w:val="0011478B"/>
    <w:rsid w:val="001335D8"/>
    <w:rsid w:val="00134603"/>
    <w:rsid w:val="00135945"/>
    <w:rsid w:val="00154D43"/>
    <w:rsid w:val="001556DE"/>
    <w:rsid w:val="00155AAF"/>
    <w:rsid w:val="001729F9"/>
    <w:rsid w:val="0018058C"/>
    <w:rsid w:val="001845F6"/>
    <w:rsid w:val="001A26D0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207B1C"/>
    <w:rsid w:val="002159F2"/>
    <w:rsid w:val="00237D7B"/>
    <w:rsid w:val="0024316F"/>
    <w:rsid w:val="002457DA"/>
    <w:rsid w:val="0025639F"/>
    <w:rsid w:val="00277534"/>
    <w:rsid w:val="00287F14"/>
    <w:rsid w:val="00291997"/>
    <w:rsid w:val="002A4FA3"/>
    <w:rsid w:val="002A546E"/>
    <w:rsid w:val="002C1BC1"/>
    <w:rsid w:val="002C4C2F"/>
    <w:rsid w:val="002E380E"/>
    <w:rsid w:val="002F1424"/>
    <w:rsid w:val="002F158B"/>
    <w:rsid w:val="002F2B51"/>
    <w:rsid w:val="002F7339"/>
    <w:rsid w:val="00302A20"/>
    <w:rsid w:val="003124AE"/>
    <w:rsid w:val="003267B9"/>
    <w:rsid w:val="003344A3"/>
    <w:rsid w:val="003348B4"/>
    <w:rsid w:val="00387CAF"/>
    <w:rsid w:val="003972BF"/>
    <w:rsid w:val="003A2119"/>
    <w:rsid w:val="003A77A9"/>
    <w:rsid w:val="003A7CE9"/>
    <w:rsid w:val="003B5A41"/>
    <w:rsid w:val="003B5CAE"/>
    <w:rsid w:val="003C21B1"/>
    <w:rsid w:val="003C4B17"/>
    <w:rsid w:val="003D0BB6"/>
    <w:rsid w:val="003D32AB"/>
    <w:rsid w:val="003E1215"/>
    <w:rsid w:val="003F610B"/>
    <w:rsid w:val="003F7A93"/>
    <w:rsid w:val="00404FED"/>
    <w:rsid w:val="004055A4"/>
    <w:rsid w:val="0042303C"/>
    <w:rsid w:val="00424BBA"/>
    <w:rsid w:val="004315D5"/>
    <w:rsid w:val="00435571"/>
    <w:rsid w:val="004434E1"/>
    <w:rsid w:val="00450600"/>
    <w:rsid w:val="004529BF"/>
    <w:rsid w:val="00452B1C"/>
    <w:rsid w:val="00461D95"/>
    <w:rsid w:val="00462330"/>
    <w:rsid w:val="00463DDF"/>
    <w:rsid w:val="00471675"/>
    <w:rsid w:val="00475116"/>
    <w:rsid w:val="004918A3"/>
    <w:rsid w:val="0049542B"/>
    <w:rsid w:val="00495BA3"/>
    <w:rsid w:val="004A06F0"/>
    <w:rsid w:val="004A61F0"/>
    <w:rsid w:val="004B03F0"/>
    <w:rsid w:val="004B7898"/>
    <w:rsid w:val="004C2448"/>
    <w:rsid w:val="004D2588"/>
    <w:rsid w:val="004D4D7E"/>
    <w:rsid w:val="00507847"/>
    <w:rsid w:val="005220C6"/>
    <w:rsid w:val="00523623"/>
    <w:rsid w:val="00524D59"/>
    <w:rsid w:val="0052511B"/>
    <w:rsid w:val="0053091E"/>
    <w:rsid w:val="00531599"/>
    <w:rsid w:val="00545BCC"/>
    <w:rsid w:val="00551AB5"/>
    <w:rsid w:val="00552E9A"/>
    <w:rsid w:val="0056477C"/>
    <w:rsid w:val="00565385"/>
    <w:rsid w:val="0056775D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BF0"/>
    <w:rsid w:val="005D6E5F"/>
    <w:rsid w:val="005E3F11"/>
    <w:rsid w:val="005F58FF"/>
    <w:rsid w:val="0060452F"/>
    <w:rsid w:val="00612045"/>
    <w:rsid w:val="00615A45"/>
    <w:rsid w:val="00623CDF"/>
    <w:rsid w:val="006331F1"/>
    <w:rsid w:val="0063510A"/>
    <w:rsid w:val="00642CF1"/>
    <w:rsid w:val="00642F6E"/>
    <w:rsid w:val="006468A9"/>
    <w:rsid w:val="00651C47"/>
    <w:rsid w:val="0068410C"/>
    <w:rsid w:val="0068702A"/>
    <w:rsid w:val="00691B2A"/>
    <w:rsid w:val="006A2EBD"/>
    <w:rsid w:val="006A608E"/>
    <w:rsid w:val="006C2034"/>
    <w:rsid w:val="006C2DCF"/>
    <w:rsid w:val="006C5713"/>
    <w:rsid w:val="006E26CC"/>
    <w:rsid w:val="006E2EF5"/>
    <w:rsid w:val="006E7187"/>
    <w:rsid w:val="006F04AC"/>
    <w:rsid w:val="006F5472"/>
    <w:rsid w:val="007058F3"/>
    <w:rsid w:val="00715169"/>
    <w:rsid w:val="00723AA7"/>
    <w:rsid w:val="007308E0"/>
    <w:rsid w:val="0073495F"/>
    <w:rsid w:val="00741A7C"/>
    <w:rsid w:val="00754367"/>
    <w:rsid w:val="00764F83"/>
    <w:rsid w:val="00781DE8"/>
    <w:rsid w:val="00787A12"/>
    <w:rsid w:val="00793897"/>
    <w:rsid w:val="007A30EF"/>
    <w:rsid w:val="007A3B12"/>
    <w:rsid w:val="007B23AC"/>
    <w:rsid w:val="007B3476"/>
    <w:rsid w:val="007B690B"/>
    <w:rsid w:val="007D25D5"/>
    <w:rsid w:val="007E5951"/>
    <w:rsid w:val="00807EE6"/>
    <w:rsid w:val="0085646E"/>
    <w:rsid w:val="00860934"/>
    <w:rsid w:val="0086492C"/>
    <w:rsid w:val="00867719"/>
    <w:rsid w:val="00872EFF"/>
    <w:rsid w:val="0087593A"/>
    <w:rsid w:val="00877606"/>
    <w:rsid w:val="00880FC9"/>
    <w:rsid w:val="0088170C"/>
    <w:rsid w:val="008B303E"/>
    <w:rsid w:val="008C2128"/>
    <w:rsid w:val="008C49FB"/>
    <w:rsid w:val="008C6403"/>
    <w:rsid w:val="008D0EE8"/>
    <w:rsid w:val="008E1A10"/>
    <w:rsid w:val="008E2FA6"/>
    <w:rsid w:val="008E35B9"/>
    <w:rsid w:val="008F47EF"/>
    <w:rsid w:val="00902CE5"/>
    <w:rsid w:val="00903177"/>
    <w:rsid w:val="00913329"/>
    <w:rsid w:val="00920C5D"/>
    <w:rsid w:val="00924504"/>
    <w:rsid w:val="00925811"/>
    <w:rsid w:val="00944C08"/>
    <w:rsid w:val="009457BB"/>
    <w:rsid w:val="00953B84"/>
    <w:rsid w:val="00955492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123C8"/>
    <w:rsid w:val="00A2156F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97DFF"/>
    <w:rsid w:val="00AA0373"/>
    <w:rsid w:val="00AA64C0"/>
    <w:rsid w:val="00AA6501"/>
    <w:rsid w:val="00AB0B24"/>
    <w:rsid w:val="00AB291C"/>
    <w:rsid w:val="00AB6FE4"/>
    <w:rsid w:val="00AC60AA"/>
    <w:rsid w:val="00AE06E9"/>
    <w:rsid w:val="00AE5E28"/>
    <w:rsid w:val="00AE65DC"/>
    <w:rsid w:val="00AE6C32"/>
    <w:rsid w:val="00AF20F3"/>
    <w:rsid w:val="00AF32EF"/>
    <w:rsid w:val="00AF5A01"/>
    <w:rsid w:val="00AF5FBB"/>
    <w:rsid w:val="00B047C5"/>
    <w:rsid w:val="00B1112E"/>
    <w:rsid w:val="00B14B7B"/>
    <w:rsid w:val="00B16429"/>
    <w:rsid w:val="00B20CD4"/>
    <w:rsid w:val="00B20F8D"/>
    <w:rsid w:val="00B22FD4"/>
    <w:rsid w:val="00B27949"/>
    <w:rsid w:val="00B30E27"/>
    <w:rsid w:val="00B31880"/>
    <w:rsid w:val="00B361AB"/>
    <w:rsid w:val="00B36206"/>
    <w:rsid w:val="00B43DA8"/>
    <w:rsid w:val="00B66202"/>
    <w:rsid w:val="00B73CC7"/>
    <w:rsid w:val="00B91BB3"/>
    <w:rsid w:val="00B969B9"/>
    <w:rsid w:val="00BD32B4"/>
    <w:rsid w:val="00BF1FFD"/>
    <w:rsid w:val="00BF4698"/>
    <w:rsid w:val="00C032FC"/>
    <w:rsid w:val="00C05AE8"/>
    <w:rsid w:val="00C103FE"/>
    <w:rsid w:val="00C21675"/>
    <w:rsid w:val="00C258CF"/>
    <w:rsid w:val="00C3366A"/>
    <w:rsid w:val="00C340DE"/>
    <w:rsid w:val="00C34E4C"/>
    <w:rsid w:val="00C417DA"/>
    <w:rsid w:val="00C46D2E"/>
    <w:rsid w:val="00C50AFC"/>
    <w:rsid w:val="00C50E96"/>
    <w:rsid w:val="00C52B0A"/>
    <w:rsid w:val="00C76931"/>
    <w:rsid w:val="00C77075"/>
    <w:rsid w:val="00CB377B"/>
    <w:rsid w:val="00CC4AC6"/>
    <w:rsid w:val="00CC7668"/>
    <w:rsid w:val="00CD19CB"/>
    <w:rsid w:val="00CD4618"/>
    <w:rsid w:val="00CE2F06"/>
    <w:rsid w:val="00CE7836"/>
    <w:rsid w:val="00CF0F4C"/>
    <w:rsid w:val="00CF2B28"/>
    <w:rsid w:val="00CF4833"/>
    <w:rsid w:val="00D06127"/>
    <w:rsid w:val="00D06258"/>
    <w:rsid w:val="00D14687"/>
    <w:rsid w:val="00D15D4C"/>
    <w:rsid w:val="00D27020"/>
    <w:rsid w:val="00D32243"/>
    <w:rsid w:val="00D56F29"/>
    <w:rsid w:val="00D62B0E"/>
    <w:rsid w:val="00D65DDA"/>
    <w:rsid w:val="00D70CC9"/>
    <w:rsid w:val="00D83474"/>
    <w:rsid w:val="00D9194C"/>
    <w:rsid w:val="00D958F9"/>
    <w:rsid w:val="00D95D93"/>
    <w:rsid w:val="00D974DF"/>
    <w:rsid w:val="00DB5707"/>
    <w:rsid w:val="00DC779B"/>
    <w:rsid w:val="00DD7465"/>
    <w:rsid w:val="00E11AE0"/>
    <w:rsid w:val="00E17229"/>
    <w:rsid w:val="00E21FF4"/>
    <w:rsid w:val="00E23CE5"/>
    <w:rsid w:val="00E3372C"/>
    <w:rsid w:val="00E4130E"/>
    <w:rsid w:val="00E44AFA"/>
    <w:rsid w:val="00E47196"/>
    <w:rsid w:val="00E805EC"/>
    <w:rsid w:val="00E84DC4"/>
    <w:rsid w:val="00E91AF1"/>
    <w:rsid w:val="00E97678"/>
    <w:rsid w:val="00EB0C4A"/>
    <w:rsid w:val="00EB36D5"/>
    <w:rsid w:val="00EC1D8A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6314A"/>
    <w:rsid w:val="00F71B44"/>
    <w:rsid w:val="00F75BC9"/>
    <w:rsid w:val="00F84430"/>
    <w:rsid w:val="00F90252"/>
    <w:rsid w:val="00F94658"/>
    <w:rsid w:val="00FA09A0"/>
    <w:rsid w:val="00FA6F81"/>
    <w:rsid w:val="00FB2AF5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16D17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A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337-2736-4F1C-90BB-C78CBF2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2</cp:revision>
  <cp:lastPrinted>2017-04-03T20:29:00Z</cp:lastPrinted>
  <dcterms:created xsi:type="dcterms:W3CDTF">2021-11-02T17:29:00Z</dcterms:created>
  <dcterms:modified xsi:type="dcterms:W3CDTF">2021-11-02T17:29:00Z</dcterms:modified>
</cp:coreProperties>
</file>