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17FB5" w14:textId="559C498E" w:rsidR="008B6B46" w:rsidRDefault="008B6B46" w:rsidP="002E3D1B">
      <w:pPr>
        <w:jc w:val="both"/>
      </w:pPr>
      <w:r>
        <w:t>The Turner Cou</w:t>
      </w:r>
      <w:r w:rsidR="009A3DF1">
        <w:t xml:space="preserve">nty Board of </w:t>
      </w:r>
      <w:r w:rsidR="00C24192">
        <w:t>H</w:t>
      </w:r>
      <w:r w:rsidR="00052806">
        <w:t xml:space="preserve">ealth met </w:t>
      </w:r>
      <w:r w:rsidR="001E096E">
        <w:t>Wednesday</w:t>
      </w:r>
      <w:r w:rsidR="00763FB5">
        <w:t xml:space="preserve">, </w:t>
      </w:r>
      <w:r w:rsidR="001E2FFE">
        <w:t>May 27</w:t>
      </w:r>
      <w:r w:rsidR="00446A0B">
        <w:t>, 2020</w:t>
      </w:r>
      <w:r w:rsidR="009D3F4F">
        <w:t xml:space="preserve"> at </w:t>
      </w:r>
      <w:r w:rsidR="002C331E">
        <w:t>12:00</w:t>
      </w:r>
      <w:r w:rsidR="00095AF3">
        <w:t xml:space="preserve"> P.M.</w:t>
      </w:r>
      <w:r w:rsidR="009D3F4F">
        <w:t xml:space="preserve"> </w:t>
      </w:r>
      <w:r w:rsidR="001E2FFE">
        <w:t>by conference call</w:t>
      </w:r>
      <w:r>
        <w:t>.</w:t>
      </w:r>
      <w:r>
        <w:cr/>
      </w:r>
      <w:r w:rsidR="005F17C8">
        <w:pict w14:anchorId="44D515B6">
          <v:rect id="_x0000_i1025" style="width:468pt;height:1.5pt" o:hralign="center" o:hrstd="t" o:hrnoshade="t" o:hr="t" fillcolor="black" stroked="f"/>
        </w:pict>
      </w:r>
    </w:p>
    <w:tbl>
      <w:tblPr>
        <w:tblW w:w="10432" w:type="dxa"/>
        <w:tblInd w:w="-453" w:type="dxa"/>
        <w:tblLook w:val="01E0" w:firstRow="1" w:lastRow="1" w:firstColumn="1" w:lastColumn="1" w:noHBand="0" w:noVBand="0"/>
      </w:tblPr>
      <w:tblGrid>
        <w:gridCol w:w="3801"/>
        <w:gridCol w:w="3728"/>
        <w:gridCol w:w="2903"/>
      </w:tblGrid>
      <w:tr w:rsidR="008B6B46" w14:paraId="0E6645FB" w14:textId="77777777" w:rsidTr="008B30CF">
        <w:tc>
          <w:tcPr>
            <w:tcW w:w="3801" w:type="dxa"/>
            <w:vAlign w:val="center"/>
          </w:tcPr>
          <w:p w14:paraId="02BD0C7D" w14:textId="77777777" w:rsidR="008B6B46" w:rsidRPr="007B2DFF" w:rsidRDefault="008B6B46" w:rsidP="007B2DFF">
            <w:pPr>
              <w:jc w:val="center"/>
              <w:rPr>
                <w:b/>
                <w:u w:val="single"/>
              </w:rPr>
            </w:pPr>
            <w:r w:rsidRPr="007B2DFF">
              <w:rPr>
                <w:b/>
                <w:u w:val="single"/>
              </w:rPr>
              <w:t>Members Present</w:t>
            </w:r>
          </w:p>
        </w:tc>
        <w:tc>
          <w:tcPr>
            <w:tcW w:w="3728" w:type="dxa"/>
            <w:vAlign w:val="center"/>
          </w:tcPr>
          <w:p w14:paraId="2994C0B3" w14:textId="77777777" w:rsidR="008B6B46" w:rsidRPr="007B2DFF" w:rsidRDefault="008B6B46" w:rsidP="007B2DFF">
            <w:pPr>
              <w:jc w:val="center"/>
              <w:rPr>
                <w:b/>
                <w:u w:val="single"/>
              </w:rPr>
            </w:pPr>
            <w:r w:rsidRPr="007B2DFF">
              <w:rPr>
                <w:b/>
                <w:u w:val="single"/>
              </w:rPr>
              <w:t>Members Absent</w:t>
            </w:r>
          </w:p>
        </w:tc>
        <w:tc>
          <w:tcPr>
            <w:tcW w:w="2903" w:type="dxa"/>
            <w:vAlign w:val="center"/>
          </w:tcPr>
          <w:p w14:paraId="4AB149BA" w14:textId="77777777" w:rsidR="008B6B46" w:rsidRPr="007B2DFF" w:rsidRDefault="008B6B46" w:rsidP="007B2DFF">
            <w:pPr>
              <w:jc w:val="center"/>
              <w:rPr>
                <w:b/>
              </w:rPr>
            </w:pPr>
            <w:r w:rsidRPr="007B2DFF">
              <w:rPr>
                <w:b/>
                <w:u w:val="single"/>
              </w:rPr>
              <w:t>Others Present</w:t>
            </w:r>
          </w:p>
        </w:tc>
      </w:tr>
      <w:tr w:rsidR="008B6B46" w14:paraId="7BFE79B0" w14:textId="77777777" w:rsidTr="008B30CF">
        <w:tc>
          <w:tcPr>
            <w:tcW w:w="3801" w:type="dxa"/>
            <w:vAlign w:val="center"/>
          </w:tcPr>
          <w:p w14:paraId="049766C2" w14:textId="5DF10C29" w:rsidR="008B6B46" w:rsidRDefault="00110FF7" w:rsidP="008B30CF">
            <w:pPr>
              <w:jc w:val="center"/>
            </w:pPr>
            <w:r>
              <w:t>Odis Reese</w:t>
            </w:r>
            <w:r w:rsidR="008B6B46">
              <w:t xml:space="preserve">, </w:t>
            </w:r>
            <w:r w:rsidR="008B30CF">
              <w:t>Chairman</w:t>
            </w:r>
          </w:p>
        </w:tc>
        <w:tc>
          <w:tcPr>
            <w:tcW w:w="3728" w:type="dxa"/>
            <w:vAlign w:val="center"/>
          </w:tcPr>
          <w:p w14:paraId="3F4DD946" w14:textId="0857E6AB" w:rsidR="008B6B46" w:rsidRDefault="001E2FFE" w:rsidP="007B2DFF">
            <w:pPr>
              <w:jc w:val="center"/>
            </w:pPr>
            <w:r>
              <w:t>Mayor Sandra Lumpkin</w:t>
            </w:r>
          </w:p>
        </w:tc>
        <w:tc>
          <w:tcPr>
            <w:tcW w:w="2903" w:type="dxa"/>
            <w:vAlign w:val="center"/>
          </w:tcPr>
          <w:p w14:paraId="28952022" w14:textId="77777777" w:rsidR="008B6B46" w:rsidRDefault="001F1B41" w:rsidP="007B2DFF">
            <w:pPr>
              <w:jc w:val="center"/>
            </w:pPr>
            <w:r>
              <w:t>William Grow, MD, FACP</w:t>
            </w:r>
          </w:p>
        </w:tc>
      </w:tr>
      <w:tr w:rsidR="00052806" w14:paraId="35718FCD" w14:textId="77777777" w:rsidTr="008B30CF">
        <w:tc>
          <w:tcPr>
            <w:tcW w:w="3801" w:type="dxa"/>
            <w:vAlign w:val="center"/>
          </w:tcPr>
          <w:p w14:paraId="6C8F3DC3" w14:textId="3F1C7C53" w:rsidR="00052806" w:rsidRDefault="00110FF7" w:rsidP="008B30CF">
            <w:pPr>
              <w:jc w:val="center"/>
            </w:pPr>
            <w:r>
              <w:t>Faye Mencer</w:t>
            </w:r>
            <w:r w:rsidR="007463EF">
              <w:t>, Vice-Chairman</w:t>
            </w:r>
          </w:p>
        </w:tc>
        <w:tc>
          <w:tcPr>
            <w:tcW w:w="3728" w:type="dxa"/>
            <w:vAlign w:val="center"/>
          </w:tcPr>
          <w:p w14:paraId="4E41402D" w14:textId="2F38E951" w:rsidR="00052806" w:rsidRDefault="00052806" w:rsidP="007B2DFF">
            <w:pPr>
              <w:jc w:val="center"/>
            </w:pPr>
          </w:p>
        </w:tc>
        <w:tc>
          <w:tcPr>
            <w:tcW w:w="2903" w:type="dxa"/>
            <w:vAlign w:val="center"/>
          </w:tcPr>
          <w:p w14:paraId="3847CC33" w14:textId="3F243CB4" w:rsidR="00052806" w:rsidRDefault="00446A0B" w:rsidP="003B19C6">
            <w:pPr>
              <w:jc w:val="center"/>
            </w:pPr>
            <w:r>
              <w:t>Teresa Giles</w:t>
            </w:r>
          </w:p>
        </w:tc>
      </w:tr>
      <w:tr w:rsidR="00052806" w14:paraId="1B58887D" w14:textId="77777777" w:rsidTr="008B30CF">
        <w:tc>
          <w:tcPr>
            <w:tcW w:w="3801" w:type="dxa"/>
            <w:vAlign w:val="center"/>
          </w:tcPr>
          <w:p w14:paraId="60A68C0E" w14:textId="3717724D" w:rsidR="00052806" w:rsidRDefault="00110FF7" w:rsidP="00FD1FAF">
            <w:pPr>
              <w:jc w:val="center"/>
            </w:pPr>
            <w:r>
              <w:t>Brad Calhoun, Secretary</w:t>
            </w:r>
          </w:p>
        </w:tc>
        <w:tc>
          <w:tcPr>
            <w:tcW w:w="3728" w:type="dxa"/>
            <w:vAlign w:val="center"/>
          </w:tcPr>
          <w:p w14:paraId="7057D418" w14:textId="7914724F" w:rsidR="00052806" w:rsidRDefault="00052806" w:rsidP="007B2DFF">
            <w:pPr>
              <w:jc w:val="center"/>
            </w:pPr>
          </w:p>
        </w:tc>
        <w:tc>
          <w:tcPr>
            <w:tcW w:w="2903" w:type="dxa"/>
            <w:vAlign w:val="center"/>
          </w:tcPr>
          <w:p w14:paraId="747082D8" w14:textId="20C92FCC" w:rsidR="00052806" w:rsidRDefault="00446A0B" w:rsidP="003B19C6">
            <w:pPr>
              <w:jc w:val="center"/>
            </w:pPr>
            <w:r>
              <w:t>Patrina Bowles</w:t>
            </w:r>
          </w:p>
        </w:tc>
      </w:tr>
      <w:tr w:rsidR="00052806" w14:paraId="102CBFB3" w14:textId="77777777" w:rsidTr="008B30CF">
        <w:tc>
          <w:tcPr>
            <w:tcW w:w="3801" w:type="dxa"/>
            <w:vAlign w:val="center"/>
          </w:tcPr>
          <w:p w14:paraId="2E78EC2B" w14:textId="77777777" w:rsidR="00052806" w:rsidRDefault="001E096E" w:rsidP="000561E7">
            <w:pPr>
              <w:jc w:val="center"/>
            </w:pPr>
            <w:r>
              <w:t>Dr. Kimberly Massey</w:t>
            </w:r>
          </w:p>
        </w:tc>
        <w:tc>
          <w:tcPr>
            <w:tcW w:w="3728" w:type="dxa"/>
            <w:vAlign w:val="center"/>
          </w:tcPr>
          <w:p w14:paraId="7008EF68" w14:textId="77777777" w:rsidR="00052806" w:rsidRDefault="00052806" w:rsidP="007B2DFF">
            <w:pPr>
              <w:jc w:val="center"/>
            </w:pPr>
          </w:p>
        </w:tc>
        <w:tc>
          <w:tcPr>
            <w:tcW w:w="2903" w:type="dxa"/>
            <w:vAlign w:val="center"/>
          </w:tcPr>
          <w:p w14:paraId="21D5550E" w14:textId="7D02A9C6" w:rsidR="00052806" w:rsidRDefault="00446A0B" w:rsidP="001F1B41">
            <w:pPr>
              <w:jc w:val="center"/>
            </w:pPr>
            <w:r>
              <w:t>Mary Anne Sturdevan</w:t>
            </w:r>
          </w:p>
        </w:tc>
      </w:tr>
      <w:tr w:rsidR="00052806" w14:paraId="0CAE8890" w14:textId="77777777" w:rsidTr="008B30CF">
        <w:tc>
          <w:tcPr>
            <w:tcW w:w="3801" w:type="dxa"/>
            <w:vAlign w:val="center"/>
          </w:tcPr>
          <w:p w14:paraId="1FC2DFB1" w14:textId="184CC256" w:rsidR="00052806" w:rsidRDefault="001E2FFE" w:rsidP="007B2DFF">
            <w:pPr>
              <w:jc w:val="center"/>
            </w:pPr>
            <w:r>
              <w:t>Dr. Michael Dent</w:t>
            </w:r>
          </w:p>
        </w:tc>
        <w:tc>
          <w:tcPr>
            <w:tcW w:w="3728" w:type="dxa"/>
            <w:vAlign w:val="center"/>
          </w:tcPr>
          <w:p w14:paraId="120C3C7B" w14:textId="77777777" w:rsidR="00052806" w:rsidRDefault="00052806" w:rsidP="007B2DFF">
            <w:pPr>
              <w:jc w:val="center"/>
            </w:pPr>
          </w:p>
        </w:tc>
        <w:tc>
          <w:tcPr>
            <w:tcW w:w="2903" w:type="dxa"/>
            <w:vAlign w:val="center"/>
          </w:tcPr>
          <w:p w14:paraId="7A78F07B" w14:textId="01743E7E" w:rsidR="001358FB" w:rsidRDefault="00446A0B" w:rsidP="00095AF3">
            <w:pPr>
              <w:jc w:val="center"/>
            </w:pPr>
            <w:r>
              <w:t>Brooke Pearson</w:t>
            </w:r>
          </w:p>
        </w:tc>
      </w:tr>
      <w:tr w:rsidR="00052806" w14:paraId="1EC2F744" w14:textId="77777777" w:rsidTr="008B30CF">
        <w:tc>
          <w:tcPr>
            <w:tcW w:w="3801" w:type="dxa"/>
            <w:vAlign w:val="center"/>
          </w:tcPr>
          <w:p w14:paraId="1EB9A2C1" w14:textId="2BD4BCC3" w:rsidR="00052806" w:rsidRDefault="001E2FFE" w:rsidP="007B2DFF">
            <w:pPr>
              <w:jc w:val="center"/>
            </w:pPr>
            <w:r>
              <w:t>Craig Matthews</w:t>
            </w:r>
          </w:p>
        </w:tc>
        <w:tc>
          <w:tcPr>
            <w:tcW w:w="3728" w:type="dxa"/>
            <w:vAlign w:val="center"/>
          </w:tcPr>
          <w:p w14:paraId="52A5808E" w14:textId="77777777" w:rsidR="00052806" w:rsidRDefault="00052806" w:rsidP="007B2DFF">
            <w:pPr>
              <w:jc w:val="center"/>
            </w:pPr>
          </w:p>
        </w:tc>
        <w:tc>
          <w:tcPr>
            <w:tcW w:w="2903" w:type="dxa"/>
            <w:vAlign w:val="center"/>
          </w:tcPr>
          <w:p w14:paraId="3241BB80" w14:textId="7C676A5E" w:rsidR="00052806" w:rsidRDefault="001E2FFE" w:rsidP="00095AF3">
            <w:pPr>
              <w:jc w:val="center"/>
            </w:pPr>
            <w:r>
              <w:t>Gayle McKissack</w:t>
            </w:r>
          </w:p>
        </w:tc>
      </w:tr>
    </w:tbl>
    <w:p w14:paraId="713A91A3" w14:textId="77777777" w:rsidR="008B6B46" w:rsidRDefault="005F17C8">
      <w:r>
        <w:pict w14:anchorId="3DAEC0A8">
          <v:rect id="_x0000_i1026" style="width:468pt;height:1.5pt" o:hralign="center" o:hrstd="t" o:hrnoshade="t" o:hr="t" fillcolor="black" stroked="f"/>
        </w:pict>
      </w:r>
    </w:p>
    <w:p w14:paraId="6EF21F96" w14:textId="77777777" w:rsidR="0088227A" w:rsidRPr="0088227A" w:rsidRDefault="0088227A" w:rsidP="0005015F">
      <w:pPr>
        <w:jc w:val="both"/>
        <w:rPr>
          <w:b/>
        </w:rPr>
      </w:pPr>
      <w:r>
        <w:rPr>
          <w:b/>
        </w:rPr>
        <w:t>Call to Order</w:t>
      </w:r>
    </w:p>
    <w:p w14:paraId="59B2A39E" w14:textId="13C0DC6E" w:rsidR="000D6E1E" w:rsidRDefault="00110FF7" w:rsidP="0088227A">
      <w:pPr>
        <w:numPr>
          <w:ilvl w:val="0"/>
          <w:numId w:val="5"/>
        </w:numPr>
        <w:ind w:left="360"/>
        <w:jc w:val="both"/>
      </w:pPr>
      <w:r>
        <w:t xml:space="preserve">Mr. </w:t>
      </w:r>
      <w:r w:rsidR="0040590A">
        <w:t>R</w:t>
      </w:r>
      <w:r>
        <w:t>eese</w:t>
      </w:r>
      <w:r w:rsidR="00EE6E4D">
        <w:t xml:space="preserve"> called the meeting to order at 12:0</w:t>
      </w:r>
      <w:r w:rsidR="001E2FFE">
        <w:t>3</w:t>
      </w:r>
      <w:r w:rsidR="00EE6E4D">
        <w:t xml:space="preserve"> P.M.</w:t>
      </w:r>
    </w:p>
    <w:p w14:paraId="353BD46B" w14:textId="77777777" w:rsidR="0088227A" w:rsidRDefault="0088227A" w:rsidP="0088227A">
      <w:pPr>
        <w:jc w:val="both"/>
      </w:pPr>
    </w:p>
    <w:p w14:paraId="5350D58D" w14:textId="77777777" w:rsidR="0088227A" w:rsidRDefault="0088227A" w:rsidP="0005015F">
      <w:pPr>
        <w:jc w:val="both"/>
      </w:pPr>
      <w:r>
        <w:rPr>
          <w:b/>
        </w:rPr>
        <w:t>Public Comments</w:t>
      </w:r>
    </w:p>
    <w:p w14:paraId="0B01CC3D" w14:textId="4F37A41D" w:rsidR="00C737DF" w:rsidRDefault="00446A0B" w:rsidP="00C737DF">
      <w:pPr>
        <w:numPr>
          <w:ilvl w:val="0"/>
          <w:numId w:val="6"/>
        </w:numPr>
        <w:jc w:val="both"/>
      </w:pPr>
      <w:r>
        <w:t>There were no public comments.</w:t>
      </w:r>
    </w:p>
    <w:p w14:paraId="057B56D0" w14:textId="01BB56E9" w:rsidR="00354BAB" w:rsidRDefault="00C737DF" w:rsidP="00C737DF">
      <w:pPr>
        <w:ind w:left="360"/>
        <w:jc w:val="both"/>
      </w:pPr>
      <w:r>
        <w:t xml:space="preserve"> </w:t>
      </w:r>
    </w:p>
    <w:p w14:paraId="67BE2EB8" w14:textId="0246671F" w:rsidR="000D6E1E" w:rsidRDefault="004D5CFC" w:rsidP="0005015F">
      <w:pPr>
        <w:jc w:val="both"/>
      </w:pPr>
      <w:r>
        <w:rPr>
          <w:b/>
        </w:rPr>
        <w:t xml:space="preserve">Approval of </w:t>
      </w:r>
      <w:r w:rsidR="001E2FFE">
        <w:rPr>
          <w:b/>
        </w:rPr>
        <w:t>February 26, 2020</w:t>
      </w:r>
      <w:r w:rsidR="009D3F4F">
        <w:rPr>
          <w:b/>
        </w:rPr>
        <w:t xml:space="preserve"> </w:t>
      </w:r>
      <w:r w:rsidR="000D6E1E">
        <w:rPr>
          <w:b/>
        </w:rPr>
        <w:t>Minutes (See attached.)</w:t>
      </w:r>
    </w:p>
    <w:p w14:paraId="06133BCA" w14:textId="3A75A4FB" w:rsidR="00A67588" w:rsidRDefault="001E2FFE" w:rsidP="00A67588">
      <w:pPr>
        <w:numPr>
          <w:ilvl w:val="0"/>
          <w:numId w:val="6"/>
        </w:numPr>
        <w:jc w:val="both"/>
      </w:pPr>
      <w:r>
        <w:t>Dr. Dent made a motion to approve the minutes from the February 26, 2020 meeting.  The motion was seconded by Mr. Calhoun</w:t>
      </w:r>
      <w:r w:rsidR="00A67588">
        <w:t>.  All were in favor and the motion passed.</w:t>
      </w:r>
    </w:p>
    <w:p w14:paraId="2AE959EC" w14:textId="77777777" w:rsidR="000D6E1E" w:rsidRDefault="000D6E1E" w:rsidP="0005015F">
      <w:pPr>
        <w:jc w:val="both"/>
      </w:pPr>
    </w:p>
    <w:p w14:paraId="552B8CA6" w14:textId="77777777" w:rsidR="000D6E1E" w:rsidRDefault="000D6E1E" w:rsidP="0005015F">
      <w:pPr>
        <w:jc w:val="both"/>
        <w:rPr>
          <w:b/>
        </w:rPr>
      </w:pPr>
      <w:r>
        <w:rPr>
          <w:b/>
          <w:u w:val="single"/>
        </w:rPr>
        <w:t>Business</w:t>
      </w:r>
      <w:r>
        <w:rPr>
          <w:b/>
        </w:rPr>
        <w:t>:</w:t>
      </w:r>
    </w:p>
    <w:p w14:paraId="02BF94F3" w14:textId="77777777" w:rsidR="009D3F4F" w:rsidRDefault="009D3F4F" w:rsidP="0005015F">
      <w:pPr>
        <w:jc w:val="both"/>
        <w:rPr>
          <w:b/>
        </w:rPr>
      </w:pPr>
    </w:p>
    <w:p w14:paraId="0AC1DD30" w14:textId="77777777" w:rsidR="000D6E1E" w:rsidRDefault="000D6E1E" w:rsidP="0005015F">
      <w:pPr>
        <w:jc w:val="both"/>
        <w:rPr>
          <w:b/>
        </w:rPr>
      </w:pPr>
      <w:r>
        <w:rPr>
          <w:b/>
        </w:rPr>
        <w:t xml:space="preserve">Financial Information – </w:t>
      </w:r>
      <w:r w:rsidR="001E096E">
        <w:rPr>
          <w:b/>
        </w:rPr>
        <w:t>Teresa Giles</w:t>
      </w:r>
      <w:r>
        <w:rPr>
          <w:b/>
        </w:rPr>
        <w:t xml:space="preserve"> (See attached.)</w:t>
      </w:r>
    </w:p>
    <w:p w14:paraId="37672AB2" w14:textId="33782D38" w:rsidR="001E2FFE" w:rsidRDefault="001E2FFE" w:rsidP="00677921">
      <w:pPr>
        <w:numPr>
          <w:ilvl w:val="0"/>
          <w:numId w:val="1"/>
        </w:numPr>
        <w:jc w:val="both"/>
      </w:pPr>
      <w:r>
        <w:t>Ms. Giles reviewed the Turner County Health Department’s FY2021 budget.  During the review, Mr. Calhoun announced the county would not be able to allot the same funding this fiscal year, but he was not sure of the new amount.</w:t>
      </w:r>
    </w:p>
    <w:p w14:paraId="0DC8E1B8" w14:textId="47D0E1ED" w:rsidR="00C737DF" w:rsidRDefault="001E2FFE" w:rsidP="00677921">
      <w:pPr>
        <w:numPr>
          <w:ilvl w:val="0"/>
          <w:numId w:val="1"/>
        </w:numPr>
        <w:jc w:val="both"/>
      </w:pPr>
      <w:r>
        <w:t>After a brief discussion, Dr. Dent made a motion to approve the Turner County Health Department’s FY2021 Budget as presented.  The motion was seconded by Mr. Matthews.  All were in favor and the motion passed</w:t>
      </w:r>
      <w:r w:rsidR="00446A0B">
        <w:t>.</w:t>
      </w:r>
    </w:p>
    <w:p w14:paraId="58F22612" w14:textId="77777777" w:rsidR="0050629B" w:rsidRDefault="0050629B" w:rsidP="0050629B">
      <w:pPr>
        <w:jc w:val="both"/>
      </w:pPr>
    </w:p>
    <w:p w14:paraId="5CAB6C49" w14:textId="77777777" w:rsidR="0050629B" w:rsidRDefault="0050629B" w:rsidP="0050629B">
      <w:pPr>
        <w:jc w:val="both"/>
        <w:rPr>
          <w:b/>
        </w:rPr>
      </w:pPr>
      <w:r>
        <w:rPr>
          <w:b/>
        </w:rPr>
        <w:t xml:space="preserve">Public Health Updates – </w:t>
      </w:r>
      <w:r w:rsidR="001F1B41">
        <w:rPr>
          <w:b/>
        </w:rPr>
        <w:t>William R. Grow, MD, FACP</w:t>
      </w:r>
      <w:r>
        <w:rPr>
          <w:b/>
        </w:rPr>
        <w:t xml:space="preserve"> (See attached.)</w:t>
      </w:r>
    </w:p>
    <w:p w14:paraId="6D544ADE" w14:textId="77777777" w:rsidR="001E2FFE" w:rsidRDefault="00446A0B" w:rsidP="00F62881">
      <w:pPr>
        <w:numPr>
          <w:ilvl w:val="0"/>
          <w:numId w:val="1"/>
        </w:numPr>
        <w:jc w:val="both"/>
      </w:pPr>
      <w:r>
        <w:t xml:space="preserve">Dr. Grow </w:t>
      </w:r>
      <w:r w:rsidR="001E2FFE">
        <w:t>provided a COVID-19 update and provided Turner County’s numbers.  As of May 27, 2020, Turner had 105 positive cases.</w:t>
      </w:r>
    </w:p>
    <w:p w14:paraId="78FAA2BB" w14:textId="2E06C00D" w:rsidR="00AD18C3" w:rsidRDefault="001E2FFE" w:rsidP="001E2FFE">
      <w:pPr>
        <w:numPr>
          <w:ilvl w:val="0"/>
          <w:numId w:val="1"/>
        </w:numPr>
        <w:jc w:val="both"/>
      </w:pPr>
      <w:r>
        <w:t>Drive-thru COVID-19 testing is available at the Turner County Health Department Monday – Friday of each week</w:t>
      </w:r>
      <w:r w:rsidR="00446A0B">
        <w:t>.</w:t>
      </w:r>
    </w:p>
    <w:p w14:paraId="540282AC" w14:textId="1C1594D6" w:rsidR="001E2FFE" w:rsidRDefault="001E2FFE" w:rsidP="001E2FFE">
      <w:pPr>
        <w:numPr>
          <w:ilvl w:val="0"/>
          <w:numId w:val="1"/>
        </w:numPr>
        <w:jc w:val="both"/>
      </w:pPr>
      <w:r>
        <w:t>Dr. Grow encouraged social distancing, wearing masks and quarantining when necessary.</w:t>
      </w:r>
    </w:p>
    <w:p w14:paraId="6133FBE7" w14:textId="49995811" w:rsidR="008672CC" w:rsidRDefault="008672CC" w:rsidP="008672CC">
      <w:pPr>
        <w:jc w:val="both"/>
      </w:pPr>
    </w:p>
    <w:p w14:paraId="61EADCD2" w14:textId="77777777" w:rsidR="001E2FFE" w:rsidRDefault="001E2FFE" w:rsidP="001E2FFE">
      <w:pPr>
        <w:jc w:val="both"/>
      </w:pPr>
      <w:r>
        <w:rPr>
          <w:b/>
        </w:rPr>
        <w:t>Nurse Manager’s Report – Mary Anne Sturdevan (See attached.)</w:t>
      </w:r>
    </w:p>
    <w:p w14:paraId="0A2642DA" w14:textId="2D6F6AFE" w:rsidR="001E2FFE" w:rsidRDefault="001E2FFE" w:rsidP="001E2FFE">
      <w:pPr>
        <w:numPr>
          <w:ilvl w:val="0"/>
          <w:numId w:val="3"/>
        </w:numPr>
        <w:jc w:val="both"/>
      </w:pPr>
      <w:r>
        <w:t>Ms. Sturdevan providing COVID-19 testing information including the 213 specimens collected at the health department.  There were 21 positive results out of those tested.</w:t>
      </w:r>
    </w:p>
    <w:p w14:paraId="26686572" w14:textId="233CF1E4" w:rsidR="001E2FFE" w:rsidRDefault="001E2FFE" w:rsidP="001E2FFE">
      <w:pPr>
        <w:numPr>
          <w:ilvl w:val="0"/>
          <w:numId w:val="3"/>
        </w:numPr>
        <w:jc w:val="both"/>
      </w:pPr>
      <w:r>
        <w:t>Car seat classes were scheduled; however, no one participated.</w:t>
      </w:r>
    </w:p>
    <w:p w14:paraId="1AD469C8" w14:textId="77777777" w:rsidR="001E2FFE" w:rsidRDefault="001E2FFE" w:rsidP="008672CC">
      <w:pPr>
        <w:jc w:val="both"/>
      </w:pPr>
    </w:p>
    <w:p w14:paraId="24C45372" w14:textId="09A1DCC4" w:rsidR="00E83141" w:rsidRDefault="00E83141" w:rsidP="00AD18C3">
      <w:pPr>
        <w:jc w:val="both"/>
      </w:pPr>
    </w:p>
    <w:p w14:paraId="1AC210B6" w14:textId="77777777" w:rsidR="00E83141" w:rsidRDefault="00E83141" w:rsidP="007C1784">
      <w:pPr>
        <w:jc w:val="both"/>
        <w:sectPr w:rsidR="00E83141" w:rsidSect="00FE7736">
          <w:headerReference w:type="default" r:id="rId7"/>
          <w:pgSz w:w="12240" w:h="15840"/>
          <w:pgMar w:top="1440" w:right="1440" w:bottom="1440" w:left="1440" w:header="720" w:footer="720" w:gutter="0"/>
          <w:pgNumType w:fmt="numberInDash"/>
          <w:cols w:space="720"/>
          <w:docGrid w:linePitch="360"/>
        </w:sectPr>
      </w:pPr>
    </w:p>
    <w:p w14:paraId="4F001736" w14:textId="60A2780B" w:rsidR="00F961FC" w:rsidRDefault="00A87DDD" w:rsidP="00DD066F">
      <w:pPr>
        <w:numPr>
          <w:ilvl w:val="0"/>
          <w:numId w:val="3"/>
        </w:numPr>
        <w:jc w:val="both"/>
      </w:pPr>
      <w:r>
        <w:lastRenderedPageBreak/>
        <w:t xml:space="preserve">Turner is providing some health department services by appointment.  Some services will be provided the same day.  Walk-ins for immunizations will be allowed only after the proper COVID-19 screening process has been conducted prior to the patient entering the </w:t>
      </w:r>
      <w:proofErr w:type="gramStart"/>
      <w:r>
        <w:t>building.</w:t>
      </w:r>
      <w:r w:rsidR="00F961FC">
        <w:t>.</w:t>
      </w:r>
      <w:proofErr w:type="gramEnd"/>
    </w:p>
    <w:p w14:paraId="61708B60" w14:textId="77777777" w:rsidR="007E7B93" w:rsidRDefault="007E7B93" w:rsidP="009F08BA">
      <w:pPr>
        <w:jc w:val="both"/>
        <w:rPr>
          <w:b/>
        </w:rPr>
      </w:pPr>
    </w:p>
    <w:p w14:paraId="6CDE43DD" w14:textId="54A8EE63" w:rsidR="009F08BA" w:rsidRDefault="009F08BA" w:rsidP="009F08BA">
      <w:pPr>
        <w:jc w:val="both"/>
      </w:pPr>
      <w:r>
        <w:rPr>
          <w:b/>
        </w:rPr>
        <w:t xml:space="preserve">Environmental Health Update – </w:t>
      </w:r>
      <w:r w:rsidR="00F961FC">
        <w:rPr>
          <w:b/>
        </w:rPr>
        <w:t>Brooke Pearson</w:t>
      </w:r>
      <w:r w:rsidR="00B800C4">
        <w:rPr>
          <w:b/>
        </w:rPr>
        <w:t xml:space="preserve"> </w:t>
      </w:r>
      <w:r>
        <w:rPr>
          <w:b/>
        </w:rPr>
        <w:t>(See attached.)</w:t>
      </w:r>
    </w:p>
    <w:p w14:paraId="52EEFD4C" w14:textId="194FE56D" w:rsidR="00152D3B" w:rsidRDefault="00F961FC" w:rsidP="00B800C4">
      <w:pPr>
        <w:numPr>
          <w:ilvl w:val="0"/>
          <w:numId w:val="6"/>
        </w:numPr>
        <w:jc w:val="both"/>
      </w:pPr>
      <w:r>
        <w:t xml:space="preserve">Ms. Pearson provided environmental health activities in Turner since the last meeting. </w:t>
      </w:r>
    </w:p>
    <w:p w14:paraId="22CA6FD3" w14:textId="052244E4" w:rsidR="00F961FC" w:rsidRDefault="00A87DDD" w:rsidP="00B800C4">
      <w:pPr>
        <w:numPr>
          <w:ilvl w:val="0"/>
          <w:numId w:val="6"/>
        </w:numPr>
        <w:jc w:val="both"/>
      </w:pPr>
      <w:r>
        <w:t>Breakfast Life and Produce a new food service, has opened on North Street.</w:t>
      </w:r>
    </w:p>
    <w:p w14:paraId="0EB9911C" w14:textId="279E5885" w:rsidR="00A87DDD" w:rsidRDefault="00A87DDD" w:rsidP="00B800C4">
      <w:pPr>
        <w:numPr>
          <w:ilvl w:val="0"/>
          <w:numId w:val="6"/>
        </w:numPr>
        <w:jc w:val="both"/>
      </w:pPr>
      <w:r>
        <w:t>Ms. Pearson informed the Board she has spent 277 hours working at the Tift and Turner County Specimen Point of Collection (SPOC) locations since March 23, 2020.</w:t>
      </w:r>
    </w:p>
    <w:p w14:paraId="35F87D52" w14:textId="77777777" w:rsidR="009C7932" w:rsidRDefault="009C7932" w:rsidP="009C7932">
      <w:pPr>
        <w:ind w:left="360"/>
        <w:jc w:val="both"/>
      </w:pPr>
    </w:p>
    <w:p w14:paraId="18EC7E78" w14:textId="77777777" w:rsidR="001846AF" w:rsidRDefault="001846AF" w:rsidP="009F08BA">
      <w:pPr>
        <w:jc w:val="both"/>
        <w:rPr>
          <w:b/>
        </w:rPr>
      </w:pPr>
      <w:r>
        <w:rPr>
          <w:b/>
        </w:rPr>
        <w:t>Announcements</w:t>
      </w:r>
    </w:p>
    <w:p w14:paraId="43BC869A" w14:textId="0C1999D3" w:rsidR="00487DBE" w:rsidRDefault="00487DBE" w:rsidP="00487DBE">
      <w:pPr>
        <w:numPr>
          <w:ilvl w:val="0"/>
          <w:numId w:val="7"/>
        </w:numPr>
        <w:jc w:val="both"/>
      </w:pPr>
      <w:r w:rsidRPr="00487DBE">
        <w:t>The n</w:t>
      </w:r>
      <w:r w:rsidR="00C13D98">
        <w:t xml:space="preserve">ext meeting will be </w:t>
      </w:r>
      <w:r w:rsidR="00A87DDD">
        <w:t>August 26</w:t>
      </w:r>
      <w:bookmarkStart w:id="0" w:name="_GoBack"/>
      <w:bookmarkEnd w:id="0"/>
      <w:r w:rsidR="00020BAB">
        <w:t>, 2020</w:t>
      </w:r>
      <w:r w:rsidRPr="00487DBE">
        <w:t xml:space="preserve"> at Noon.</w:t>
      </w:r>
    </w:p>
    <w:p w14:paraId="3284A6F3" w14:textId="77777777" w:rsidR="001846AF" w:rsidRDefault="001846AF" w:rsidP="0005015F">
      <w:pPr>
        <w:jc w:val="both"/>
      </w:pPr>
    </w:p>
    <w:p w14:paraId="26058C6C" w14:textId="77777777" w:rsidR="001846AF" w:rsidRDefault="001846AF" w:rsidP="0005015F">
      <w:pPr>
        <w:jc w:val="both"/>
      </w:pPr>
      <w:r>
        <w:rPr>
          <w:b/>
        </w:rPr>
        <w:t>Adjournment</w:t>
      </w:r>
    </w:p>
    <w:p w14:paraId="3DE8E466" w14:textId="77777777" w:rsidR="001846AF" w:rsidRDefault="001846AF" w:rsidP="0005015F">
      <w:pPr>
        <w:numPr>
          <w:ilvl w:val="0"/>
          <w:numId w:val="7"/>
        </w:numPr>
        <w:jc w:val="both"/>
      </w:pPr>
      <w:r>
        <w:t xml:space="preserve">There being no further business or </w:t>
      </w:r>
      <w:r w:rsidR="00095AF3">
        <w:t>announcements</w:t>
      </w:r>
      <w:r w:rsidR="0036565F">
        <w:t xml:space="preserve"> the meeting was</w:t>
      </w:r>
      <w:r>
        <w:t xml:space="preserve"> adjourned.</w:t>
      </w:r>
    </w:p>
    <w:p w14:paraId="2A8EFCBD" w14:textId="77777777" w:rsidR="001846AF" w:rsidRDefault="001846AF" w:rsidP="0005015F">
      <w:pPr>
        <w:jc w:val="both"/>
      </w:pPr>
    </w:p>
    <w:p w14:paraId="4A82B6C7" w14:textId="77777777" w:rsidR="002C331E" w:rsidRDefault="002C331E" w:rsidP="0005015F">
      <w:pPr>
        <w:jc w:val="both"/>
      </w:pPr>
    </w:p>
    <w:p w14:paraId="13AABB26" w14:textId="77777777" w:rsidR="001846AF" w:rsidRDefault="001846AF" w:rsidP="0005015F">
      <w:pPr>
        <w:jc w:val="both"/>
      </w:pPr>
      <w:r>
        <w:t>__________________________________</w:t>
      </w:r>
    </w:p>
    <w:p w14:paraId="17DA65E4" w14:textId="77777777" w:rsidR="001846AF" w:rsidRDefault="00BE39EA" w:rsidP="0005015F">
      <w:pPr>
        <w:jc w:val="both"/>
      </w:pPr>
      <w:r>
        <w:t>Brad Calhoun</w:t>
      </w:r>
      <w:r w:rsidR="00586E3F">
        <w:t xml:space="preserve"> - </w:t>
      </w:r>
      <w:r w:rsidR="001846AF">
        <w:t>Board Secretary</w:t>
      </w:r>
    </w:p>
    <w:p w14:paraId="3083A170" w14:textId="77777777" w:rsidR="001846AF" w:rsidRPr="001846AF" w:rsidRDefault="001846AF" w:rsidP="0005015F">
      <w:pPr>
        <w:jc w:val="both"/>
      </w:pPr>
      <w:r>
        <w:t>Gayle McKissack, Typist</w:t>
      </w:r>
    </w:p>
    <w:sectPr w:rsidR="001846AF" w:rsidRPr="001846AF" w:rsidSect="00FE7736">
      <w:headerReference w:type="default" r:id="rId8"/>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80900" w14:textId="77777777" w:rsidR="005F17C8" w:rsidRDefault="005F17C8">
      <w:r>
        <w:separator/>
      </w:r>
    </w:p>
  </w:endnote>
  <w:endnote w:type="continuationSeparator" w:id="0">
    <w:p w14:paraId="7D256D22" w14:textId="77777777" w:rsidR="005F17C8" w:rsidRDefault="005F1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C9F32" w14:textId="77777777" w:rsidR="005F17C8" w:rsidRDefault="005F17C8">
      <w:r>
        <w:separator/>
      </w:r>
    </w:p>
  </w:footnote>
  <w:footnote w:type="continuationSeparator" w:id="0">
    <w:p w14:paraId="728970EF" w14:textId="77777777" w:rsidR="005F17C8" w:rsidRDefault="005F1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D6656" w14:textId="77777777" w:rsidR="007E6590" w:rsidRDefault="007E6590" w:rsidP="007E6590">
    <w:pPr>
      <w:pStyle w:val="Header"/>
      <w:jc w:val="center"/>
      <w:rPr>
        <w:b/>
      </w:rPr>
    </w:pPr>
    <w:r>
      <w:rPr>
        <w:b/>
      </w:rPr>
      <w:t>Turner County Board of Health</w:t>
    </w:r>
  </w:p>
  <w:p w14:paraId="73CBE7A0" w14:textId="77777777" w:rsidR="007E6590" w:rsidRDefault="007E6590" w:rsidP="007E6590">
    <w:pPr>
      <w:pStyle w:val="Header"/>
      <w:jc w:val="center"/>
      <w:rPr>
        <w:b/>
      </w:rPr>
    </w:pPr>
    <w:r>
      <w:rPr>
        <w:b/>
      </w:rPr>
      <w:t>Minutes</w:t>
    </w:r>
  </w:p>
  <w:p w14:paraId="7081E506" w14:textId="7C1BB04A" w:rsidR="007E6590" w:rsidRDefault="001E2FFE" w:rsidP="007E6590">
    <w:pPr>
      <w:pStyle w:val="Header"/>
      <w:jc w:val="center"/>
      <w:rPr>
        <w:b/>
      </w:rPr>
    </w:pPr>
    <w:r>
      <w:rPr>
        <w:b/>
        <w:lang w:val="en-US"/>
      </w:rPr>
      <w:t>May 27</w:t>
    </w:r>
    <w:r w:rsidR="00446A0B">
      <w:rPr>
        <w:b/>
        <w:lang w:val="en-US"/>
      </w:rPr>
      <w:t>, 2020</w:t>
    </w:r>
    <w:r w:rsidR="00C02963">
      <w:rPr>
        <w:b/>
        <w:lang w:val="en-US"/>
      </w:rPr>
      <w:t xml:space="preserve"> | </w:t>
    </w:r>
    <w:r w:rsidR="007E6590">
      <w:rPr>
        <w:b/>
      </w:rPr>
      <w:t>12:00PM</w:t>
    </w:r>
  </w:p>
  <w:p w14:paraId="423C19C8" w14:textId="77777777" w:rsidR="0005015F" w:rsidRPr="007B2DFF" w:rsidRDefault="005F17C8" w:rsidP="007E6590">
    <w:pPr>
      <w:pStyle w:val="Header"/>
      <w:jc w:val="right"/>
      <w:rPr>
        <w:b/>
      </w:rPr>
    </w:pPr>
    <w:r>
      <w:rPr>
        <w:b/>
      </w:rPr>
      <w:pict w14:anchorId="23E4648A">
        <v:rect id="_x0000_i1027" style="width:468pt;height:1.5pt" o:hralign="center" o:hrstd="t" o:hrnoshade="t" o:hr="t" fillcolor="black"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3626"/>
      <w:gridCol w:w="2989"/>
      <w:gridCol w:w="2961"/>
    </w:tblGrid>
    <w:tr w:rsidR="00BF1D07" w:rsidRPr="00BF1D07" w14:paraId="2A2EC71C" w14:textId="77777777" w:rsidTr="0040590A">
      <w:trPr>
        <w:jc w:val="center"/>
      </w:trPr>
      <w:tc>
        <w:tcPr>
          <w:tcW w:w="3751" w:type="dxa"/>
        </w:tcPr>
        <w:p w14:paraId="59345F31" w14:textId="77777777" w:rsidR="00BF1D07" w:rsidRPr="00582740" w:rsidRDefault="00BF1D07" w:rsidP="00BF1D07">
          <w:pPr>
            <w:pStyle w:val="Header"/>
            <w:jc w:val="center"/>
            <w:rPr>
              <w:b/>
              <w:lang w:val="en-US" w:eastAsia="en-US"/>
            </w:rPr>
          </w:pPr>
          <w:r w:rsidRPr="00582740">
            <w:rPr>
              <w:b/>
              <w:lang w:val="en-US" w:eastAsia="en-US"/>
            </w:rPr>
            <w:t>Turner County Board of Health</w:t>
          </w:r>
        </w:p>
      </w:tc>
      <w:tc>
        <w:tcPr>
          <w:tcW w:w="3098" w:type="dxa"/>
        </w:tcPr>
        <w:p w14:paraId="4934B0E5" w14:textId="253A8704" w:rsidR="00BF1D07" w:rsidRPr="00582740" w:rsidRDefault="00A87DDD" w:rsidP="001E096E">
          <w:pPr>
            <w:pStyle w:val="Header"/>
            <w:jc w:val="center"/>
            <w:rPr>
              <w:b/>
              <w:lang w:val="en-US" w:eastAsia="en-US"/>
            </w:rPr>
          </w:pPr>
          <w:r>
            <w:rPr>
              <w:b/>
              <w:lang w:val="en-US" w:eastAsia="en-US"/>
            </w:rPr>
            <w:t>May 27, 2020</w:t>
          </w:r>
        </w:p>
      </w:tc>
      <w:tc>
        <w:tcPr>
          <w:tcW w:w="3069" w:type="dxa"/>
        </w:tcPr>
        <w:p w14:paraId="05730FB8" w14:textId="77777777" w:rsidR="00BF1D07" w:rsidRPr="00582740" w:rsidRDefault="00BF1D07" w:rsidP="00446A0B">
          <w:pPr>
            <w:pStyle w:val="Header"/>
            <w:jc w:val="right"/>
            <w:rPr>
              <w:b/>
              <w:lang w:val="en-US" w:eastAsia="en-US"/>
            </w:rPr>
          </w:pPr>
          <w:r w:rsidRPr="00582740">
            <w:rPr>
              <w:lang w:val="en-US" w:eastAsia="en-US"/>
            </w:rPr>
            <w:t xml:space="preserve">Page </w:t>
          </w:r>
          <w:r w:rsidRPr="00582740">
            <w:rPr>
              <w:b/>
              <w:lang w:val="en-US" w:eastAsia="en-US"/>
            </w:rPr>
            <w:fldChar w:fldCharType="begin"/>
          </w:r>
          <w:r w:rsidRPr="00582740">
            <w:rPr>
              <w:b/>
              <w:lang w:val="en-US" w:eastAsia="en-US"/>
            </w:rPr>
            <w:instrText xml:space="preserve"> PAGE </w:instrText>
          </w:r>
          <w:r w:rsidRPr="00582740">
            <w:rPr>
              <w:b/>
              <w:lang w:val="en-US" w:eastAsia="en-US"/>
            </w:rPr>
            <w:fldChar w:fldCharType="separate"/>
          </w:r>
          <w:r w:rsidR="008F4295">
            <w:rPr>
              <w:b/>
              <w:noProof/>
              <w:lang w:val="en-US" w:eastAsia="en-US"/>
            </w:rPr>
            <w:t>- 2 -</w:t>
          </w:r>
          <w:r w:rsidRPr="00582740">
            <w:rPr>
              <w:b/>
              <w:lang w:val="en-US" w:eastAsia="en-US"/>
            </w:rPr>
            <w:fldChar w:fldCharType="end"/>
          </w:r>
          <w:r w:rsidRPr="00582740">
            <w:rPr>
              <w:lang w:val="en-US" w:eastAsia="en-US"/>
            </w:rPr>
            <w:t xml:space="preserve"> of </w:t>
          </w:r>
          <w:r w:rsidRPr="00582740">
            <w:rPr>
              <w:b/>
              <w:lang w:val="en-US" w:eastAsia="en-US"/>
            </w:rPr>
            <w:fldChar w:fldCharType="begin"/>
          </w:r>
          <w:r w:rsidRPr="00582740">
            <w:rPr>
              <w:b/>
              <w:lang w:val="en-US" w:eastAsia="en-US"/>
            </w:rPr>
            <w:instrText xml:space="preserve"> NUMPAGES  </w:instrText>
          </w:r>
          <w:r w:rsidRPr="00582740">
            <w:rPr>
              <w:b/>
              <w:lang w:val="en-US" w:eastAsia="en-US"/>
            </w:rPr>
            <w:fldChar w:fldCharType="separate"/>
          </w:r>
          <w:r w:rsidR="008F4295">
            <w:rPr>
              <w:b/>
              <w:noProof/>
              <w:lang w:val="en-US" w:eastAsia="en-US"/>
            </w:rPr>
            <w:t>2</w:t>
          </w:r>
          <w:r w:rsidRPr="00582740">
            <w:rPr>
              <w:b/>
              <w:lang w:val="en-US" w:eastAsia="en-US"/>
            </w:rPr>
            <w:fldChar w:fldCharType="end"/>
          </w:r>
        </w:p>
      </w:tc>
    </w:tr>
  </w:tbl>
  <w:p w14:paraId="5F9938AA" w14:textId="77777777" w:rsidR="007C1784" w:rsidRPr="008B6B46" w:rsidRDefault="005F17C8" w:rsidP="00BF1D07">
    <w:pPr>
      <w:pStyle w:val="Header"/>
      <w:rPr>
        <w:b/>
      </w:rPr>
    </w:pPr>
    <w:r>
      <w:rPr>
        <w:b/>
      </w:rPr>
      <w:pict w14:anchorId="0BF1D4B5">
        <v:rect id="_x0000_i1028" style="width:468pt;height:1.5pt" o:hralign="center" o:hrstd="t" o:hrnoshade="t" o:hr="t" fillcolor="black"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66094"/>
    <w:multiLevelType w:val="hybridMultilevel"/>
    <w:tmpl w:val="CB4A5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4DD6C12"/>
    <w:multiLevelType w:val="hybridMultilevel"/>
    <w:tmpl w:val="F2A0A9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F9F712B"/>
    <w:multiLevelType w:val="hybridMultilevel"/>
    <w:tmpl w:val="6BFE6B9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2E21947"/>
    <w:multiLevelType w:val="hybridMultilevel"/>
    <w:tmpl w:val="E8906DA2"/>
    <w:lvl w:ilvl="0" w:tplc="3DD8E23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479D1B22"/>
    <w:multiLevelType w:val="hybridMultilevel"/>
    <w:tmpl w:val="575E2848"/>
    <w:lvl w:ilvl="0" w:tplc="3DD8E23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5D931216"/>
    <w:multiLevelType w:val="hybridMultilevel"/>
    <w:tmpl w:val="D236E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2DA6B42"/>
    <w:multiLevelType w:val="hybridMultilevel"/>
    <w:tmpl w:val="00C03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BD274A"/>
    <w:multiLevelType w:val="hybridMultilevel"/>
    <w:tmpl w:val="0916F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6"/>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characterSpacingControl w:val="doNotCompress"/>
  <w:savePreviewPicture/>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6B46"/>
    <w:rsid w:val="0000385D"/>
    <w:rsid w:val="00020BAB"/>
    <w:rsid w:val="000449E9"/>
    <w:rsid w:val="0005015F"/>
    <w:rsid w:val="00052806"/>
    <w:rsid w:val="000561E7"/>
    <w:rsid w:val="0006459A"/>
    <w:rsid w:val="00073533"/>
    <w:rsid w:val="0007364B"/>
    <w:rsid w:val="00095AF3"/>
    <w:rsid w:val="00097A07"/>
    <w:rsid w:val="000B02E7"/>
    <w:rsid w:val="000B092A"/>
    <w:rsid w:val="000B50D0"/>
    <w:rsid w:val="000D6E1E"/>
    <w:rsid w:val="00110FF7"/>
    <w:rsid w:val="00114519"/>
    <w:rsid w:val="001309CB"/>
    <w:rsid w:val="001358FB"/>
    <w:rsid w:val="00151B4C"/>
    <w:rsid w:val="00152D3B"/>
    <w:rsid w:val="00173810"/>
    <w:rsid w:val="001846AF"/>
    <w:rsid w:val="001A5462"/>
    <w:rsid w:val="001B578A"/>
    <w:rsid w:val="001C3FCD"/>
    <w:rsid w:val="001D117A"/>
    <w:rsid w:val="001E096E"/>
    <w:rsid w:val="001E0E94"/>
    <w:rsid w:val="001E2FFE"/>
    <w:rsid w:val="001F1B41"/>
    <w:rsid w:val="001F63AF"/>
    <w:rsid w:val="00201ED8"/>
    <w:rsid w:val="00202FCF"/>
    <w:rsid w:val="00213BF9"/>
    <w:rsid w:val="002512F6"/>
    <w:rsid w:val="00253099"/>
    <w:rsid w:val="00293A84"/>
    <w:rsid w:val="00297892"/>
    <w:rsid w:val="002C1687"/>
    <w:rsid w:val="002C331E"/>
    <w:rsid w:val="002C73C5"/>
    <w:rsid w:val="002E3D1B"/>
    <w:rsid w:val="00301ABF"/>
    <w:rsid w:val="00320802"/>
    <w:rsid w:val="00343A23"/>
    <w:rsid w:val="00350696"/>
    <w:rsid w:val="00354BAB"/>
    <w:rsid w:val="0036565F"/>
    <w:rsid w:val="0037077A"/>
    <w:rsid w:val="0039062F"/>
    <w:rsid w:val="003A7A59"/>
    <w:rsid w:val="003B19C6"/>
    <w:rsid w:val="003B4054"/>
    <w:rsid w:val="003C0FB5"/>
    <w:rsid w:val="003D12DC"/>
    <w:rsid w:val="003E10C0"/>
    <w:rsid w:val="003E10F3"/>
    <w:rsid w:val="003E22E1"/>
    <w:rsid w:val="0040590A"/>
    <w:rsid w:val="004102EB"/>
    <w:rsid w:val="00420591"/>
    <w:rsid w:val="00446A0B"/>
    <w:rsid w:val="00452412"/>
    <w:rsid w:val="004555A2"/>
    <w:rsid w:val="00455E6B"/>
    <w:rsid w:val="004603A6"/>
    <w:rsid w:val="00477B06"/>
    <w:rsid w:val="00487CF1"/>
    <w:rsid w:val="00487DBE"/>
    <w:rsid w:val="004A12A3"/>
    <w:rsid w:val="004A318C"/>
    <w:rsid w:val="004D27F4"/>
    <w:rsid w:val="004D5CFC"/>
    <w:rsid w:val="004E4673"/>
    <w:rsid w:val="004F6175"/>
    <w:rsid w:val="004F7208"/>
    <w:rsid w:val="005020F1"/>
    <w:rsid w:val="0050629B"/>
    <w:rsid w:val="00532E22"/>
    <w:rsid w:val="0054487A"/>
    <w:rsid w:val="0055130A"/>
    <w:rsid w:val="00564EBA"/>
    <w:rsid w:val="00571EDE"/>
    <w:rsid w:val="00582740"/>
    <w:rsid w:val="00586E3F"/>
    <w:rsid w:val="005902D8"/>
    <w:rsid w:val="00595B71"/>
    <w:rsid w:val="005B6C75"/>
    <w:rsid w:val="005C78A3"/>
    <w:rsid w:val="005F17C8"/>
    <w:rsid w:val="005F2412"/>
    <w:rsid w:val="00601297"/>
    <w:rsid w:val="0060382E"/>
    <w:rsid w:val="0061494D"/>
    <w:rsid w:val="0061569B"/>
    <w:rsid w:val="00641B12"/>
    <w:rsid w:val="0067001E"/>
    <w:rsid w:val="00677921"/>
    <w:rsid w:val="006E1174"/>
    <w:rsid w:val="00700733"/>
    <w:rsid w:val="007012E3"/>
    <w:rsid w:val="00704C62"/>
    <w:rsid w:val="00706C0F"/>
    <w:rsid w:val="00710176"/>
    <w:rsid w:val="00713081"/>
    <w:rsid w:val="0071418E"/>
    <w:rsid w:val="0074141F"/>
    <w:rsid w:val="007463EF"/>
    <w:rsid w:val="00763FB5"/>
    <w:rsid w:val="007804E1"/>
    <w:rsid w:val="00786131"/>
    <w:rsid w:val="00787476"/>
    <w:rsid w:val="00787662"/>
    <w:rsid w:val="007B1327"/>
    <w:rsid w:val="007B2DFF"/>
    <w:rsid w:val="007B7152"/>
    <w:rsid w:val="007C1784"/>
    <w:rsid w:val="007C65A6"/>
    <w:rsid w:val="007D1D33"/>
    <w:rsid w:val="007D661C"/>
    <w:rsid w:val="007E2D19"/>
    <w:rsid w:val="007E3D80"/>
    <w:rsid w:val="007E6590"/>
    <w:rsid w:val="007E7B93"/>
    <w:rsid w:val="007F1BCF"/>
    <w:rsid w:val="008065A7"/>
    <w:rsid w:val="00817CAE"/>
    <w:rsid w:val="00832836"/>
    <w:rsid w:val="00852EEF"/>
    <w:rsid w:val="008672CC"/>
    <w:rsid w:val="0088227A"/>
    <w:rsid w:val="00884D7B"/>
    <w:rsid w:val="00893A9B"/>
    <w:rsid w:val="00894E18"/>
    <w:rsid w:val="00897E5F"/>
    <w:rsid w:val="008B30CF"/>
    <w:rsid w:val="008B6B46"/>
    <w:rsid w:val="008C7A52"/>
    <w:rsid w:val="008F4295"/>
    <w:rsid w:val="00917ED0"/>
    <w:rsid w:val="00950CB2"/>
    <w:rsid w:val="00951DCE"/>
    <w:rsid w:val="00972678"/>
    <w:rsid w:val="00985F87"/>
    <w:rsid w:val="009958C8"/>
    <w:rsid w:val="0099794B"/>
    <w:rsid w:val="009A3DF1"/>
    <w:rsid w:val="009A622B"/>
    <w:rsid w:val="009C31E4"/>
    <w:rsid w:val="009C4EF9"/>
    <w:rsid w:val="009C7932"/>
    <w:rsid w:val="009D3F4F"/>
    <w:rsid w:val="009F08BA"/>
    <w:rsid w:val="009F3615"/>
    <w:rsid w:val="00A01857"/>
    <w:rsid w:val="00A02752"/>
    <w:rsid w:val="00A12BFC"/>
    <w:rsid w:val="00A67588"/>
    <w:rsid w:val="00A76064"/>
    <w:rsid w:val="00A87DDD"/>
    <w:rsid w:val="00AB107D"/>
    <w:rsid w:val="00AB2DE2"/>
    <w:rsid w:val="00AD18C3"/>
    <w:rsid w:val="00AF087F"/>
    <w:rsid w:val="00AF24DB"/>
    <w:rsid w:val="00B055C2"/>
    <w:rsid w:val="00B24F3B"/>
    <w:rsid w:val="00B25CFD"/>
    <w:rsid w:val="00B304A3"/>
    <w:rsid w:val="00B57AA7"/>
    <w:rsid w:val="00B6359F"/>
    <w:rsid w:val="00B7144A"/>
    <w:rsid w:val="00B800C4"/>
    <w:rsid w:val="00B931D7"/>
    <w:rsid w:val="00B956BB"/>
    <w:rsid w:val="00BE39EA"/>
    <w:rsid w:val="00BF1D07"/>
    <w:rsid w:val="00BF4F4F"/>
    <w:rsid w:val="00C02963"/>
    <w:rsid w:val="00C13D98"/>
    <w:rsid w:val="00C24192"/>
    <w:rsid w:val="00C6202A"/>
    <w:rsid w:val="00C737DF"/>
    <w:rsid w:val="00C82E7E"/>
    <w:rsid w:val="00C833DD"/>
    <w:rsid w:val="00C83EFF"/>
    <w:rsid w:val="00C85F8D"/>
    <w:rsid w:val="00C934D3"/>
    <w:rsid w:val="00CA168B"/>
    <w:rsid w:val="00CB70B5"/>
    <w:rsid w:val="00CC0D87"/>
    <w:rsid w:val="00CD507A"/>
    <w:rsid w:val="00CD77A5"/>
    <w:rsid w:val="00D04915"/>
    <w:rsid w:val="00D15C04"/>
    <w:rsid w:val="00D349F3"/>
    <w:rsid w:val="00D64292"/>
    <w:rsid w:val="00D73CF7"/>
    <w:rsid w:val="00D82DCA"/>
    <w:rsid w:val="00D85DBE"/>
    <w:rsid w:val="00D9114A"/>
    <w:rsid w:val="00D957EA"/>
    <w:rsid w:val="00DB5E52"/>
    <w:rsid w:val="00DB7A28"/>
    <w:rsid w:val="00DD066F"/>
    <w:rsid w:val="00DD17C0"/>
    <w:rsid w:val="00E219DC"/>
    <w:rsid w:val="00E2398B"/>
    <w:rsid w:val="00E25A17"/>
    <w:rsid w:val="00E37873"/>
    <w:rsid w:val="00E43E9F"/>
    <w:rsid w:val="00E52693"/>
    <w:rsid w:val="00E53AFA"/>
    <w:rsid w:val="00E53DAF"/>
    <w:rsid w:val="00E554AB"/>
    <w:rsid w:val="00E6081E"/>
    <w:rsid w:val="00E80CE8"/>
    <w:rsid w:val="00E83141"/>
    <w:rsid w:val="00E860D5"/>
    <w:rsid w:val="00E91B44"/>
    <w:rsid w:val="00E97708"/>
    <w:rsid w:val="00EA38D6"/>
    <w:rsid w:val="00EA627D"/>
    <w:rsid w:val="00ED74B0"/>
    <w:rsid w:val="00EE2802"/>
    <w:rsid w:val="00EE6E4D"/>
    <w:rsid w:val="00F042D6"/>
    <w:rsid w:val="00F1396E"/>
    <w:rsid w:val="00F17D83"/>
    <w:rsid w:val="00F57169"/>
    <w:rsid w:val="00F62881"/>
    <w:rsid w:val="00F772B6"/>
    <w:rsid w:val="00F847C9"/>
    <w:rsid w:val="00F90073"/>
    <w:rsid w:val="00F961FC"/>
    <w:rsid w:val="00FB4632"/>
    <w:rsid w:val="00FD1FAF"/>
    <w:rsid w:val="00FE7736"/>
    <w:rsid w:val="00FF6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39F8FB"/>
  <w15:chartTrackingRefBased/>
  <w15:docId w15:val="{2A867591-B21C-4333-85AF-BCB3DF169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B6B46"/>
    <w:pPr>
      <w:tabs>
        <w:tab w:val="center" w:pos="4320"/>
        <w:tab w:val="right" w:pos="8640"/>
      </w:tabs>
    </w:pPr>
    <w:rPr>
      <w:lang w:val="x-none" w:eastAsia="x-none"/>
    </w:rPr>
  </w:style>
  <w:style w:type="paragraph" w:styleId="Footer">
    <w:name w:val="footer"/>
    <w:basedOn w:val="Normal"/>
    <w:rsid w:val="008B6B46"/>
    <w:pPr>
      <w:tabs>
        <w:tab w:val="center" w:pos="4320"/>
        <w:tab w:val="right" w:pos="8640"/>
      </w:tabs>
    </w:pPr>
  </w:style>
  <w:style w:type="table" w:styleId="TableGrid">
    <w:name w:val="Table Grid"/>
    <w:basedOn w:val="TableNormal"/>
    <w:rsid w:val="008B6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E7736"/>
  </w:style>
  <w:style w:type="paragraph" w:styleId="BalloonText">
    <w:name w:val="Balloon Text"/>
    <w:basedOn w:val="Normal"/>
    <w:link w:val="BalloonTextChar"/>
    <w:rsid w:val="001846AF"/>
    <w:rPr>
      <w:rFonts w:ascii="Tahoma" w:hAnsi="Tahoma"/>
      <w:sz w:val="16"/>
      <w:szCs w:val="16"/>
      <w:lang w:val="x-none" w:eastAsia="x-none"/>
    </w:rPr>
  </w:style>
  <w:style w:type="character" w:customStyle="1" w:styleId="BalloonTextChar">
    <w:name w:val="Balloon Text Char"/>
    <w:link w:val="BalloonText"/>
    <w:rsid w:val="001846AF"/>
    <w:rPr>
      <w:rFonts w:ascii="Tahoma" w:hAnsi="Tahoma" w:cs="Tahoma"/>
      <w:sz w:val="16"/>
      <w:szCs w:val="16"/>
    </w:rPr>
  </w:style>
  <w:style w:type="character" w:customStyle="1" w:styleId="HeaderChar">
    <w:name w:val="Header Char"/>
    <w:link w:val="Header"/>
    <w:uiPriority w:val="99"/>
    <w:rsid w:val="007B2DFF"/>
    <w:rPr>
      <w:sz w:val="24"/>
      <w:szCs w:val="24"/>
    </w:rPr>
  </w:style>
  <w:style w:type="paragraph" w:styleId="ListParagraph">
    <w:name w:val="List Paragraph"/>
    <w:basedOn w:val="Normal"/>
    <w:uiPriority w:val="99"/>
    <w:qFormat/>
    <w:rsid w:val="004D27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The Turner County Board of health met November 20, 2013 at 12:00pm in the conference room at the Turner County Health Department</vt:lpstr>
    </vt:vector>
  </TitlesOfParts>
  <Company>DHR State of Georgia</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Turner County Board of health met November 20, 2013 at 12:00pm in the conference room at the Turner County Health Department</dc:title>
  <dc:subject/>
  <dc:creator>Patrina Bowles</dc:creator>
  <cp:keywords/>
  <cp:lastModifiedBy>Bowles, Patrina</cp:lastModifiedBy>
  <cp:revision>2</cp:revision>
  <cp:lastPrinted>2019-02-25T21:23:00Z</cp:lastPrinted>
  <dcterms:created xsi:type="dcterms:W3CDTF">2020-08-25T18:03:00Z</dcterms:created>
  <dcterms:modified xsi:type="dcterms:W3CDTF">2020-08-25T18:03:00Z</dcterms:modified>
</cp:coreProperties>
</file>